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6E" w:rsidRDefault="00AA24E8" w:rsidP="007B558C">
      <w:pPr>
        <w:spacing w:after="160"/>
        <w:jc w:val="center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-178766</wp:posOffset>
            </wp:positionV>
            <wp:extent cx="454769" cy="365760"/>
            <wp:effectExtent l="0" t="0" r="254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6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16E" w:rsidRPr="001317DC">
        <w:rPr>
          <w:rFonts w:eastAsia="Times New Roman"/>
          <w:b/>
          <w:bCs/>
          <w:sz w:val="22"/>
          <w:szCs w:val="22"/>
        </w:rPr>
        <w:t>ANNAMALAI             UNIVERSITY</w:t>
      </w:r>
    </w:p>
    <w:p w:rsidR="008276F8" w:rsidRPr="003D72FC" w:rsidRDefault="008276F8" w:rsidP="007B558C">
      <w:pPr>
        <w:jc w:val="center"/>
        <w:rPr>
          <w:rFonts w:eastAsia="Times New Roman"/>
          <w:b/>
          <w:bCs/>
        </w:rPr>
      </w:pPr>
      <w:r w:rsidRPr="003D72FC">
        <w:rPr>
          <w:rFonts w:eastAsia="Times New Roman"/>
          <w:b/>
          <w:bCs/>
        </w:rPr>
        <w:t>Affiliated Colleges</w:t>
      </w:r>
    </w:p>
    <w:p w:rsidR="000A216E" w:rsidRPr="001317DC" w:rsidRDefault="00E15C22" w:rsidP="007B558C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112. </w:t>
      </w:r>
      <w:r w:rsidR="00034610" w:rsidRPr="001317DC">
        <w:rPr>
          <w:rFonts w:eastAsia="Times New Roman"/>
          <w:b/>
          <w:sz w:val="22"/>
          <w:szCs w:val="22"/>
        </w:rPr>
        <w:t xml:space="preserve">B.Com </w:t>
      </w:r>
      <w:r w:rsidR="00B76C8A">
        <w:rPr>
          <w:rFonts w:eastAsia="Times New Roman"/>
          <w:b/>
          <w:sz w:val="22"/>
          <w:szCs w:val="22"/>
        </w:rPr>
        <w:t>Bank Management</w:t>
      </w:r>
      <w:r w:rsidR="003D07AD">
        <w:rPr>
          <w:rFonts w:eastAsia="Times New Roman"/>
          <w:b/>
          <w:sz w:val="22"/>
          <w:szCs w:val="22"/>
        </w:rPr>
        <w:t xml:space="preserve"> </w:t>
      </w:r>
    </w:p>
    <w:p w:rsidR="000A216E" w:rsidRPr="001317DC" w:rsidRDefault="000A216E" w:rsidP="007B558C">
      <w:pPr>
        <w:widowControl w:val="0"/>
        <w:autoSpaceDE w:val="0"/>
        <w:autoSpaceDN w:val="0"/>
        <w:jc w:val="center"/>
        <w:rPr>
          <w:rFonts w:eastAsia="Times New Roman"/>
          <w:bCs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Programme Structure and Scheme of Examination (under CBCS)</w:t>
      </w:r>
    </w:p>
    <w:p w:rsidR="000A216E" w:rsidRPr="001317DC" w:rsidRDefault="000A216E" w:rsidP="007B558C">
      <w:pPr>
        <w:jc w:val="center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(Applicable to the candidates admitted from the academic year 2023 -2024 onwards)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02"/>
        <w:gridCol w:w="543"/>
        <w:gridCol w:w="4200"/>
        <w:gridCol w:w="785"/>
        <w:gridCol w:w="1471"/>
        <w:gridCol w:w="510"/>
        <w:gridCol w:w="576"/>
        <w:gridCol w:w="669"/>
      </w:tblGrid>
      <w:tr w:rsidR="000A216E" w:rsidRPr="001317DC" w:rsidTr="00701EC9">
        <w:trPr>
          <w:trHeight w:val="376"/>
          <w:jc w:val="center"/>
        </w:trPr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Part</w:t>
            </w:r>
          </w:p>
        </w:tc>
        <w:tc>
          <w:tcPr>
            <w:tcW w:w="2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Study Components &amp; Course Title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  <w:lang w:eastAsia="en-IN" w:bidi="ta-IN"/>
              </w:rPr>
              <w:t>Credit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Hours/Week</w:t>
            </w:r>
          </w:p>
        </w:tc>
        <w:tc>
          <w:tcPr>
            <w:tcW w:w="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Maximum Marks</w:t>
            </w:r>
          </w:p>
        </w:tc>
      </w:tr>
      <w:tr w:rsidR="000A216E" w:rsidRPr="001317DC" w:rsidTr="00701EC9">
        <w:trPr>
          <w:trHeight w:val="340"/>
          <w:jc w:val="center"/>
        </w:trPr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CIA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ESE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1317DC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0A216E" w:rsidRPr="001317DC" w:rsidTr="00701EC9">
        <w:trPr>
          <w:trHeight w:val="245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6E" w:rsidRPr="001317DC" w:rsidRDefault="000A216E" w:rsidP="00DA3D12">
            <w:pPr>
              <w:pStyle w:val="F4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1317DC">
              <w:rPr>
                <w:rFonts w:ascii="Times New Roman" w:hAnsi="Times New Roman" w:cs="Times New Roman"/>
                <w:sz w:val="22"/>
              </w:rPr>
              <w:t>SEMESTER –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1317DC" w:rsidRDefault="000A216E" w:rsidP="00DA3D12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</w:tr>
      <w:tr w:rsidR="00F3585A" w:rsidRPr="001317DC" w:rsidTr="00701EC9">
        <w:trPr>
          <w:trHeight w:val="245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F3" w:rsidRPr="00701EC9" w:rsidRDefault="004F3CF3" w:rsidP="0095155B">
            <w:pPr>
              <w:widowControl w:val="0"/>
              <w:spacing w:before="1" w:after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85A" w:rsidRPr="00701EC9" w:rsidRDefault="00F3585A" w:rsidP="0095155B">
            <w:pPr>
              <w:widowControl w:val="0"/>
              <w:spacing w:before="1" w:after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23UTAML11</w:t>
            </w:r>
          </w:p>
          <w:p w:rsidR="00F3585A" w:rsidRPr="00701EC9" w:rsidRDefault="00F3585A" w:rsidP="0095155B">
            <w:pPr>
              <w:widowControl w:val="0"/>
              <w:spacing w:before="1" w:after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23UHINL11</w:t>
            </w:r>
          </w:p>
          <w:p w:rsidR="00F3585A" w:rsidRPr="00701EC9" w:rsidRDefault="00F3585A" w:rsidP="0095155B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23UFREL11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5A" w:rsidRPr="00F9649F" w:rsidRDefault="00F3585A" w:rsidP="0095155B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5A" w:rsidRDefault="00F3585A" w:rsidP="00F3585A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Language - I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  <w:p w:rsidR="00701EC9" w:rsidRDefault="00701EC9" w:rsidP="00701EC9">
            <w:pP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பொது</w:t>
            </w:r>
            <w:r w:rsidRPr="007C6AD3">
              <w:rPr>
                <w:rFonts w:ascii="Arial" w:hAnsi="Arial" w:cs="Arial"/>
                <w:spacing w:val="12"/>
                <w:w w:val="105"/>
                <w:sz w:val="20"/>
                <w:szCs w:val="20"/>
                <w:cs/>
                <w:lang w:bidi="ta-IN"/>
              </w:rPr>
              <w:t xml:space="preserve"> </w:t>
            </w: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தமிழ்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-I</w:t>
            </w:r>
          </w:p>
          <w:p w:rsidR="00F3585A" w:rsidRDefault="00F3585A" w:rsidP="00F3585A">
            <w:pP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>Hindi-I</w:t>
            </w:r>
          </w:p>
          <w:p w:rsidR="00F3585A" w:rsidRPr="00F9649F" w:rsidRDefault="00F3585A" w:rsidP="00F358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>French-I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5A" w:rsidRPr="001317DC" w:rsidRDefault="00F3585A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5A" w:rsidRPr="001317DC" w:rsidRDefault="00F3585A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5A" w:rsidRPr="001317DC" w:rsidRDefault="00F3585A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5A" w:rsidRPr="001317DC" w:rsidRDefault="00F3585A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85A" w:rsidRPr="001317DC" w:rsidRDefault="00F3585A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55228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701EC9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104E3F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627992" w:rsidP="007B65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General </w:t>
            </w:r>
            <w:r w:rsidR="00755228" w:rsidRPr="001317DC">
              <w:rPr>
                <w:color w:val="000000"/>
                <w:sz w:val="22"/>
                <w:szCs w:val="22"/>
              </w:rPr>
              <w:t>English –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FD74DC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55228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701EC9" w:rsidRDefault="001E5034" w:rsidP="007B65C5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76C8A" w:rsidRPr="00701EC9">
              <w:rPr>
                <w:rFonts w:eastAsia="Times New Roman"/>
                <w:sz w:val="20"/>
                <w:szCs w:val="20"/>
              </w:rPr>
              <w:t>BBM</w:t>
            </w:r>
            <w:r w:rsidR="00755228" w:rsidRPr="00701EC9">
              <w:rPr>
                <w:rFonts w:eastAsia="Times New Roman"/>
                <w:sz w:val="20"/>
                <w:szCs w:val="20"/>
              </w:rPr>
              <w:t>C13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104E3F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Core – I</w:t>
            </w:r>
            <w:r w:rsidR="00890D85" w:rsidRPr="001317DC">
              <w:rPr>
                <w:color w:val="000000"/>
                <w:sz w:val="22"/>
                <w:szCs w:val="22"/>
              </w:rPr>
              <w:t xml:space="preserve"> -</w:t>
            </w:r>
            <w:r w:rsidR="00890D85" w:rsidRPr="001317DC">
              <w:rPr>
                <w:rFonts w:eastAsia="Times New Roman"/>
                <w:sz w:val="22"/>
                <w:szCs w:val="22"/>
              </w:rPr>
              <w:t xml:space="preserve"> Financial Accounting -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FD74DC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55228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701EC9" w:rsidRDefault="00755228" w:rsidP="003F48A3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76C8A" w:rsidRPr="00701EC9">
              <w:rPr>
                <w:rFonts w:eastAsia="Times New Roman"/>
                <w:sz w:val="20"/>
                <w:szCs w:val="20"/>
              </w:rPr>
              <w:t>BBM</w:t>
            </w:r>
            <w:r w:rsidRPr="00701EC9">
              <w:rPr>
                <w:rFonts w:eastAsia="Times New Roman"/>
                <w:sz w:val="20"/>
                <w:szCs w:val="20"/>
              </w:rPr>
              <w:t>C14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Core -II</w:t>
            </w:r>
            <w:r w:rsidR="00890D85" w:rsidRPr="001317DC">
              <w:rPr>
                <w:rFonts w:eastAsia="Times New Roman"/>
                <w:sz w:val="22"/>
                <w:szCs w:val="22"/>
              </w:rPr>
              <w:t xml:space="preserve">  Principles of Management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FD74DC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55228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98F" w:rsidRDefault="0099598F" w:rsidP="003F48A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9598F" w:rsidRDefault="0099598F" w:rsidP="003F48A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9598F" w:rsidRDefault="0099598F" w:rsidP="003F48A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55228" w:rsidRPr="00701EC9" w:rsidRDefault="00755228" w:rsidP="003F48A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76C8A" w:rsidRPr="00701EC9">
              <w:rPr>
                <w:rFonts w:eastAsia="Times New Roman"/>
                <w:sz w:val="20"/>
                <w:szCs w:val="20"/>
              </w:rPr>
              <w:t>BBM</w:t>
            </w:r>
            <w:r w:rsidRPr="00701EC9">
              <w:rPr>
                <w:rFonts w:eastAsia="Times New Roman"/>
                <w:sz w:val="20"/>
                <w:szCs w:val="20"/>
              </w:rPr>
              <w:t>E15</w:t>
            </w:r>
            <w:r w:rsidR="008654F4" w:rsidRPr="00701EC9">
              <w:rPr>
                <w:rFonts w:eastAsia="Times New Roman"/>
                <w:sz w:val="20"/>
                <w:szCs w:val="20"/>
              </w:rPr>
              <w:t>-1</w:t>
            </w:r>
          </w:p>
          <w:p w:rsidR="008654F4" w:rsidRPr="00701EC9" w:rsidRDefault="008654F4" w:rsidP="003F48A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23UBBME15-2</w:t>
            </w:r>
          </w:p>
          <w:p w:rsidR="008654F4" w:rsidRPr="00701EC9" w:rsidRDefault="008654F4" w:rsidP="003F48A3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23UBBME15-3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68" w:rsidRDefault="00755228" w:rsidP="007B65C5">
            <w:pPr>
              <w:rPr>
                <w:color w:val="000000"/>
                <w:sz w:val="22"/>
                <w:szCs w:val="22"/>
              </w:rPr>
            </w:pPr>
            <w:r w:rsidRPr="001317DC">
              <w:rPr>
                <w:color w:val="000000"/>
                <w:sz w:val="22"/>
                <w:szCs w:val="22"/>
              </w:rPr>
              <w:t xml:space="preserve">Elective </w:t>
            </w:r>
            <w:r w:rsidR="00AB0368">
              <w:rPr>
                <w:color w:val="000000"/>
                <w:sz w:val="22"/>
                <w:szCs w:val="22"/>
              </w:rPr>
              <w:t>–</w:t>
            </w:r>
            <w:r w:rsidRPr="001317DC">
              <w:rPr>
                <w:color w:val="000000"/>
                <w:sz w:val="22"/>
                <w:szCs w:val="22"/>
              </w:rPr>
              <w:t xml:space="preserve"> I</w:t>
            </w:r>
          </w:p>
          <w:p w:rsidR="00755228" w:rsidRPr="001317DC" w:rsidRDefault="00AB0368" w:rsidP="007B65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Choose any 1 out of 3</w:t>
            </w:r>
            <w:r w:rsidR="00755228" w:rsidRPr="001317DC">
              <w:rPr>
                <w:color w:val="000000"/>
                <w:sz w:val="22"/>
                <w:szCs w:val="22"/>
              </w:rPr>
              <w:br/>
            </w:r>
            <w:r w:rsidR="008654F4">
              <w:rPr>
                <w:color w:val="000000"/>
                <w:sz w:val="22"/>
                <w:szCs w:val="22"/>
              </w:rPr>
              <w:t>(</w:t>
            </w:r>
            <w:r w:rsidR="00755228" w:rsidRPr="001317DC">
              <w:rPr>
                <w:color w:val="000000"/>
                <w:sz w:val="22"/>
                <w:szCs w:val="22"/>
              </w:rPr>
              <w:t>Generic / Discipline Specific</w:t>
            </w:r>
            <w:r w:rsidR="00773825" w:rsidRPr="001317DC">
              <w:rPr>
                <w:color w:val="000000"/>
                <w:sz w:val="22"/>
                <w:szCs w:val="22"/>
              </w:rPr>
              <w:t xml:space="preserve"> </w:t>
            </w:r>
            <w:r w:rsidR="008654F4">
              <w:rPr>
                <w:color w:val="000000"/>
                <w:sz w:val="22"/>
                <w:szCs w:val="22"/>
              </w:rPr>
              <w:t>)</w:t>
            </w:r>
          </w:p>
          <w:p w:rsidR="00890D85" w:rsidRPr="00890D85" w:rsidRDefault="00890D85" w:rsidP="00890D85">
            <w:pPr>
              <w:tabs>
                <w:tab w:val="left" w:pos="2760"/>
              </w:tabs>
              <w:spacing w:line="276" w:lineRule="auto"/>
              <w:rPr>
                <w:rFonts w:eastAsia="Times New Roman"/>
              </w:rPr>
            </w:pPr>
            <w:r w:rsidRPr="00890D85">
              <w:rPr>
                <w:rFonts w:eastAsia="Times New Roman"/>
                <w:sz w:val="22"/>
                <w:szCs w:val="22"/>
              </w:rPr>
              <w:t>Business Communication (or)</w:t>
            </w:r>
          </w:p>
          <w:p w:rsidR="00890D85" w:rsidRPr="00890D85" w:rsidRDefault="00890D85" w:rsidP="00890D85">
            <w:pPr>
              <w:tabs>
                <w:tab w:val="left" w:pos="2760"/>
              </w:tabs>
              <w:spacing w:line="276" w:lineRule="auto"/>
              <w:rPr>
                <w:rFonts w:eastAsia="Times New Roman"/>
              </w:rPr>
            </w:pPr>
            <w:r w:rsidRPr="00890D85">
              <w:rPr>
                <w:rFonts w:eastAsia="Times New Roman"/>
                <w:sz w:val="22"/>
                <w:szCs w:val="22"/>
              </w:rPr>
              <w:t>Indian Economic Development (or)</w:t>
            </w:r>
          </w:p>
          <w:p w:rsidR="00890D85" w:rsidRPr="001317DC" w:rsidRDefault="00890D85" w:rsidP="00890D85">
            <w:pPr>
              <w:rPr>
                <w:color w:val="000000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Business Economics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1317DC" w:rsidRDefault="00755228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1317DC" w:rsidRDefault="00755228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04E3F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F6" w:rsidRDefault="001C1AF6" w:rsidP="001C1AF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:rsidR="001C1AF6" w:rsidRDefault="001C1AF6" w:rsidP="001C1AF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23UTAMB16/</w:t>
            </w:r>
          </w:p>
          <w:p w:rsidR="00104E3F" w:rsidRPr="00701EC9" w:rsidRDefault="001C1AF6" w:rsidP="001C1AF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E3F" w:rsidRPr="001317DC" w:rsidRDefault="00104E3F" w:rsidP="007B65C5">
            <w:pPr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AD" w:rsidRPr="00DB5FDD" w:rsidRDefault="00627992" w:rsidP="00F03BAD">
            <w:pPr>
              <w:rPr>
                <w:sz w:val="20"/>
                <w:szCs w:val="20"/>
              </w:rPr>
            </w:pPr>
            <w:r w:rsidRPr="00DB5FDD">
              <w:rPr>
                <w:sz w:val="22"/>
                <w:szCs w:val="22"/>
              </w:rPr>
              <w:t>Skill Enhancement Course – 1</w:t>
            </w:r>
            <w:r w:rsidR="00F03BAD" w:rsidRPr="00DB5FDD">
              <w:rPr>
                <w:sz w:val="22"/>
                <w:szCs w:val="22"/>
              </w:rPr>
              <w:t xml:space="preserve"> </w:t>
            </w:r>
            <w:r w:rsidR="00104E3F" w:rsidRPr="00DB5FDD">
              <w:rPr>
                <w:sz w:val="22"/>
                <w:szCs w:val="22"/>
              </w:rPr>
              <w:t>(NME-I)</w:t>
            </w:r>
            <w:r w:rsidR="00DF7227" w:rsidRPr="00DB5FDD">
              <w:rPr>
                <w:sz w:val="22"/>
                <w:szCs w:val="22"/>
              </w:rPr>
              <w:t xml:space="preserve"> </w:t>
            </w:r>
            <w:r w:rsidR="00F03BAD" w:rsidRPr="00DB5FDD">
              <w:rPr>
                <w:sz w:val="20"/>
                <w:szCs w:val="20"/>
              </w:rPr>
              <w:t xml:space="preserve">/* </w:t>
            </w:r>
          </w:p>
          <w:p w:rsidR="001C1AF6" w:rsidRPr="00DB5FDD" w:rsidRDefault="00F03BAD" w:rsidP="00F03BAD">
            <w:pPr>
              <w:rPr>
                <w:sz w:val="20"/>
                <w:szCs w:val="20"/>
              </w:rPr>
            </w:pPr>
            <w:r w:rsidRPr="00DB5FDD">
              <w:rPr>
                <w:sz w:val="20"/>
                <w:szCs w:val="20"/>
              </w:rPr>
              <w:t>Basic Tamil – I /</w:t>
            </w:r>
          </w:p>
          <w:p w:rsidR="00104E3F" w:rsidRPr="001317DC" w:rsidRDefault="00F03BAD" w:rsidP="00F03BAD">
            <w:pPr>
              <w:rPr>
                <w:color w:val="000000"/>
              </w:rPr>
            </w:pPr>
            <w:r w:rsidRPr="00DB5FDD">
              <w:rPr>
                <w:sz w:val="20"/>
                <w:szCs w:val="20"/>
              </w:rPr>
              <w:t xml:space="preserve">Advanced Tamil – I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1317DC" w:rsidRDefault="00104E3F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1317DC" w:rsidRDefault="00104E3F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1317DC" w:rsidRDefault="00104E3F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1317DC" w:rsidRDefault="00104E3F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1317DC" w:rsidRDefault="00104E3F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01EC9" w:rsidRDefault="001E5034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1528F">
              <w:rPr>
                <w:rFonts w:eastAsia="Times New Roman"/>
                <w:sz w:val="20"/>
                <w:szCs w:val="20"/>
              </w:rPr>
              <w:t>COM</w:t>
            </w:r>
            <w:r w:rsidR="00762530">
              <w:rPr>
                <w:rFonts w:eastAsia="Times New Roman"/>
                <w:sz w:val="20"/>
                <w:szCs w:val="20"/>
              </w:rPr>
              <w:t>F</w:t>
            </w:r>
            <w:r w:rsidR="002110FE" w:rsidRPr="00701EC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Foundation Course</w:t>
            </w:r>
            <w:r w:rsidR="0001047B">
              <w:rPr>
                <w:color w:val="000000"/>
                <w:sz w:val="22"/>
                <w:szCs w:val="22"/>
              </w:rPr>
              <w:t>:</w:t>
            </w:r>
            <w:r w:rsidR="005B01B1" w:rsidRPr="001317DC">
              <w:rPr>
                <w:color w:val="000000"/>
                <w:sz w:val="22"/>
                <w:szCs w:val="22"/>
              </w:rPr>
              <w:t xml:space="preserve"> Fundamentals of Business Studies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01EC9" w:rsidRDefault="002110FE" w:rsidP="007B65C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FD74DC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700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01EC9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FE" w:rsidRPr="001317DC" w:rsidRDefault="002110FE" w:rsidP="007B65C5">
            <w:pPr>
              <w:pStyle w:val="F4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1317DC">
              <w:rPr>
                <w:rFonts w:ascii="Times New Roman" w:hAnsi="Times New Roman" w:cs="Times New Roman"/>
                <w:sz w:val="22"/>
              </w:rPr>
              <w:t>SEMESTER – 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A3" w:rsidRPr="00701EC9" w:rsidRDefault="000D6EA3" w:rsidP="003F4B45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23UTAML21</w:t>
            </w:r>
          </w:p>
          <w:p w:rsidR="000D6EA3" w:rsidRPr="00701EC9" w:rsidRDefault="000D6EA3" w:rsidP="003F4B45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23UHINL21</w:t>
            </w:r>
          </w:p>
          <w:p w:rsidR="002110FE" w:rsidRPr="00701EC9" w:rsidRDefault="000D6EA3" w:rsidP="003F4B4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701EC9">
              <w:rPr>
                <w:rFonts w:ascii="Arial" w:hAnsi="Arial" w:cs="Arial"/>
                <w:sz w:val="20"/>
                <w:szCs w:val="20"/>
                <w:lang w:eastAsia="en-IN" w:bidi="ta-IN"/>
              </w:rPr>
              <w:t>23UFREL21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1317DC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A3" w:rsidRDefault="002110FE" w:rsidP="000D6EA3">
            <w:pPr>
              <w:rPr>
                <w:color w:val="000000"/>
                <w:sz w:val="22"/>
                <w:szCs w:val="22"/>
              </w:rPr>
            </w:pPr>
            <w:r w:rsidRPr="001317DC">
              <w:rPr>
                <w:color w:val="000000"/>
                <w:sz w:val="22"/>
                <w:szCs w:val="22"/>
              </w:rPr>
              <w:t xml:space="preserve">Language </w:t>
            </w:r>
            <w:r w:rsidR="000D6EA3">
              <w:rPr>
                <w:color w:val="000000"/>
                <w:sz w:val="22"/>
                <w:szCs w:val="22"/>
              </w:rPr>
              <w:t>–</w:t>
            </w:r>
            <w:r w:rsidRPr="001317DC">
              <w:rPr>
                <w:color w:val="000000"/>
                <w:sz w:val="22"/>
                <w:szCs w:val="22"/>
              </w:rPr>
              <w:t xml:space="preserve"> I</w:t>
            </w:r>
            <w:r w:rsidR="00E00DC3" w:rsidRPr="001317DC">
              <w:rPr>
                <w:color w:val="000000"/>
                <w:sz w:val="22"/>
                <w:szCs w:val="22"/>
              </w:rPr>
              <w:t>I</w:t>
            </w:r>
          </w:p>
          <w:p w:rsidR="00701EC9" w:rsidRDefault="00701EC9" w:rsidP="00701EC9">
            <w:pP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பொது</w:t>
            </w:r>
            <w:r w:rsidRPr="007C6AD3">
              <w:rPr>
                <w:rFonts w:ascii="Arial" w:hAnsi="Arial" w:cs="Arial"/>
                <w:spacing w:val="12"/>
                <w:w w:val="105"/>
                <w:sz w:val="20"/>
                <w:szCs w:val="20"/>
                <w:cs/>
                <w:lang w:bidi="ta-IN"/>
              </w:rPr>
              <w:t xml:space="preserve"> </w:t>
            </w: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தமிழ்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1317DC">
              <w:rPr>
                <w:color w:val="000000"/>
                <w:sz w:val="22"/>
                <w:szCs w:val="22"/>
              </w:rPr>
              <w:t>II</w:t>
            </w:r>
          </w:p>
          <w:p w:rsidR="000D6EA3" w:rsidRDefault="000D6EA3" w:rsidP="000D6EA3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Hindi—II</w:t>
            </w:r>
          </w:p>
          <w:p w:rsidR="002110FE" w:rsidRPr="001317DC" w:rsidRDefault="000D6EA3" w:rsidP="000D6EA3">
            <w:pPr>
              <w:rPr>
                <w:rFonts w:eastAsia="Times New Roman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01EC9" w:rsidRDefault="001B73FE" w:rsidP="007B65C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23UENG</w:t>
            </w:r>
            <w:r w:rsidR="002110FE" w:rsidRPr="00701EC9">
              <w:rPr>
                <w:rFonts w:eastAsia="Times New Roman"/>
                <w:sz w:val="20"/>
                <w:szCs w:val="20"/>
              </w:rPr>
              <w:t>L22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1317DC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627992" w:rsidP="007B65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General </w:t>
            </w:r>
            <w:r w:rsidR="002110FE" w:rsidRPr="001317DC">
              <w:rPr>
                <w:color w:val="000000"/>
                <w:sz w:val="22"/>
                <w:szCs w:val="22"/>
              </w:rPr>
              <w:t>English – I</w:t>
            </w:r>
            <w:r w:rsidR="00E00DC3" w:rsidRPr="001317DC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AB250B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01EC9" w:rsidRDefault="001E5034" w:rsidP="007B65C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76C8A" w:rsidRPr="00701EC9">
              <w:rPr>
                <w:rFonts w:eastAsia="Times New Roman"/>
                <w:sz w:val="20"/>
                <w:szCs w:val="20"/>
              </w:rPr>
              <w:t>BBM</w:t>
            </w:r>
            <w:r w:rsidR="002110FE" w:rsidRPr="00701EC9">
              <w:rPr>
                <w:rFonts w:eastAsia="Times New Roman"/>
                <w:sz w:val="20"/>
                <w:szCs w:val="20"/>
              </w:rPr>
              <w:t>C23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1317DC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Core – I</w:t>
            </w:r>
            <w:r w:rsidR="00E00DC3" w:rsidRPr="001317DC">
              <w:rPr>
                <w:color w:val="000000"/>
                <w:sz w:val="22"/>
                <w:szCs w:val="22"/>
              </w:rPr>
              <w:t>II</w:t>
            </w:r>
            <w:r w:rsidR="00E538A1" w:rsidRPr="001317DC">
              <w:rPr>
                <w:color w:val="000000"/>
                <w:sz w:val="22"/>
                <w:szCs w:val="22"/>
              </w:rPr>
              <w:t>-</w:t>
            </w:r>
            <w:r w:rsidR="00E538A1" w:rsidRPr="001317DC">
              <w:rPr>
                <w:rFonts w:eastAsia="Times New Roman"/>
                <w:sz w:val="22"/>
                <w:szCs w:val="22"/>
              </w:rPr>
              <w:t>: Financial Accounting - 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AB250B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701EC9" w:rsidRDefault="001E5034" w:rsidP="007B65C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76C8A" w:rsidRPr="00701EC9">
              <w:rPr>
                <w:rFonts w:eastAsia="Times New Roman"/>
                <w:sz w:val="20"/>
                <w:szCs w:val="20"/>
              </w:rPr>
              <w:t>BBM</w:t>
            </w:r>
            <w:r w:rsidR="002110FE" w:rsidRPr="00701EC9">
              <w:rPr>
                <w:rFonts w:eastAsia="Times New Roman"/>
                <w:sz w:val="20"/>
                <w:szCs w:val="20"/>
              </w:rPr>
              <w:t>C24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 xml:space="preserve">Core </w:t>
            </w:r>
            <w:r w:rsidR="00E538A1" w:rsidRPr="001317DC">
              <w:rPr>
                <w:color w:val="000000"/>
                <w:sz w:val="22"/>
                <w:szCs w:val="22"/>
              </w:rPr>
              <w:t>–</w:t>
            </w:r>
            <w:r w:rsidR="00E00DC3" w:rsidRPr="001317DC">
              <w:rPr>
                <w:color w:val="000000"/>
                <w:sz w:val="22"/>
                <w:szCs w:val="22"/>
              </w:rPr>
              <w:t>IV</w:t>
            </w:r>
            <w:r w:rsidR="00E538A1" w:rsidRPr="001317DC">
              <w:rPr>
                <w:color w:val="000000"/>
                <w:sz w:val="22"/>
                <w:szCs w:val="22"/>
              </w:rPr>
              <w:t xml:space="preserve"> -</w:t>
            </w:r>
            <w:r w:rsidR="00E538A1" w:rsidRPr="001317DC">
              <w:rPr>
                <w:rFonts w:eastAsia="Times New Roman"/>
                <w:sz w:val="22"/>
                <w:szCs w:val="22"/>
              </w:rPr>
              <w:t xml:space="preserve"> Business Law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AB250B" w:rsidP="007B65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559" w:rsidRPr="00701EC9" w:rsidRDefault="00465559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65559" w:rsidRPr="00701EC9" w:rsidRDefault="00465559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5588C" w:rsidRDefault="00E5588C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110FE" w:rsidRPr="00701EC9" w:rsidRDefault="001E5034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</w:t>
            </w:r>
            <w:r w:rsidR="00B76C8A" w:rsidRPr="00701EC9">
              <w:rPr>
                <w:rFonts w:eastAsia="Times New Roman"/>
                <w:sz w:val="20"/>
                <w:szCs w:val="20"/>
              </w:rPr>
              <w:t>BBM</w:t>
            </w:r>
            <w:r w:rsidR="002110FE" w:rsidRPr="00701EC9">
              <w:rPr>
                <w:rFonts w:eastAsia="Times New Roman"/>
                <w:sz w:val="20"/>
                <w:szCs w:val="20"/>
              </w:rPr>
              <w:t>E25</w:t>
            </w:r>
            <w:r w:rsidR="00465559" w:rsidRPr="00701EC9">
              <w:rPr>
                <w:rFonts w:eastAsia="Times New Roman"/>
                <w:sz w:val="20"/>
                <w:szCs w:val="20"/>
              </w:rPr>
              <w:t>-1</w:t>
            </w:r>
          </w:p>
          <w:p w:rsidR="00465559" w:rsidRPr="00701EC9" w:rsidRDefault="00465559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23UBBME25-2</w:t>
            </w:r>
          </w:p>
          <w:p w:rsidR="00465559" w:rsidRPr="00701EC9" w:rsidRDefault="00465559" w:rsidP="007B65C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701EC9">
              <w:rPr>
                <w:rFonts w:eastAsia="Times New Roman"/>
                <w:sz w:val="20"/>
                <w:szCs w:val="20"/>
              </w:rPr>
              <w:t>23UBBME25-3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D9" w:rsidRDefault="002110FE" w:rsidP="007B65C5">
            <w:pPr>
              <w:rPr>
                <w:color w:val="000000"/>
                <w:sz w:val="22"/>
                <w:szCs w:val="22"/>
              </w:rPr>
            </w:pPr>
            <w:r w:rsidRPr="001317DC">
              <w:rPr>
                <w:color w:val="000000"/>
                <w:sz w:val="22"/>
                <w:szCs w:val="22"/>
              </w:rPr>
              <w:t xml:space="preserve">Elective </w:t>
            </w:r>
            <w:r w:rsidR="00B31DD9">
              <w:rPr>
                <w:color w:val="000000"/>
                <w:sz w:val="22"/>
                <w:szCs w:val="22"/>
              </w:rPr>
              <w:t>–</w:t>
            </w:r>
            <w:r w:rsidRPr="001317DC">
              <w:rPr>
                <w:color w:val="000000"/>
                <w:sz w:val="22"/>
                <w:szCs w:val="22"/>
              </w:rPr>
              <w:t xml:space="preserve"> I</w:t>
            </w:r>
            <w:r w:rsidR="00627992">
              <w:rPr>
                <w:color w:val="000000"/>
                <w:sz w:val="22"/>
                <w:szCs w:val="22"/>
              </w:rPr>
              <w:t>I</w:t>
            </w:r>
          </w:p>
          <w:p w:rsidR="002110FE" w:rsidRPr="001317DC" w:rsidRDefault="00B31DD9" w:rsidP="007B65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Choose any 1 out of 3</w:t>
            </w:r>
            <w:r w:rsidR="002110FE" w:rsidRPr="001317DC">
              <w:rPr>
                <w:color w:val="000000"/>
                <w:sz w:val="22"/>
                <w:szCs w:val="22"/>
              </w:rPr>
              <w:br/>
            </w:r>
            <w:r w:rsidR="00465559">
              <w:rPr>
                <w:color w:val="000000"/>
                <w:sz w:val="22"/>
                <w:szCs w:val="22"/>
              </w:rPr>
              <w:t>(</w:t>
            </w:r>
            <w:r w:rsidR="002110FE" w:rsidRPr="001317DC">
              <w:rPr>
                <w:color w:val="000000"/>
                <w:sz w:val="22"/>
                <w:szCs w:val="22"/>
              </w:rPr>
              <w:t>Generic / Discipline Specific</w:t>
            </w:r>
            <w:r w:rsidR="00773825" w:rsidRPr="001317DC">
              <w:rPr>
                <w:color w:val="000000"/>
                <w:sz w:val="22"/>
                <w:szCs w:val="22"/>
              </w:rPr>
              <w:t xml:space="preserve"> </w:t>
            </w:r>
            <w:r w:rsidR="00465559">
              <w:rPr>
                <w:color w:val="000000"/>
                <w:sz w:val="22"/>
                <w:szCs w:val="22"/>
              </w:rPr>
              <w:t>)</w:t>
            </w:r>
          </w:p>
          <w:p w:rsidR="00E538A1" w:rsidRPr="00E538A1" w:rsidRDefault="00E538A1" w:rsidP="00E538A1">
            <w:pPr>
              <w:rPr>
                <w:rFonts w:eastAsia="Times New Roman"/>
                <w:position w:val="-1"/>
              </w:rPr>
            </w:pPr>
            <w:r w:rsidRPr="00E538A1">
              <w:rPr>
                <w:rFonts w:eastAsia="Times New Roman"/>
                <w:position w:val="-1"/>
                <w:sz w:val="22"/>
                <w:szCs w:val="22"/>
              </w:rPr>
              <w:t>Business Environment (or)</w:t>
            </w:r>
          </w:p>
          <w:p w:rsidR="00E538A1" w:rsidRPr="00E538A1" w:rsidRDefault="00E538A1" w:rsidP="00E538A1">
            <w:pPr>
              <w:rPr>
                <w:rFonts w:eastAsia="Times New Roman"/>
                <w:position w:val="-1"/>
              </w:rPr>
            </w:pPr>
            <w:r w:rsidRPr="00E538A1">
              <w:rPr>
                <w:rFonts w:eastAsia="Times New Roman"/>
                <w:sz w:val="22"/>
                <w:szCs w:val="22"/>
              </w:rPr>
              <w:t>Insurance and Risk Management (or)</w:t>
            </w:r>
          </w:p>
          <w:p w:rsidR="00E538A1" w:rsidRPr="001317DC" w:rsidRDefault="00856C66" w:rsidP="00E538A1">
            <w:pPr>
              <w:rPr>
                <w:color w:val="000000"/>
              </w:rPr>
            </w:pPr>
            <w:r>
              <w:rPr>
                <w:color w:val="000000"/>
              </w:rPr>
              <w:t>Banking Management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F6" w:rsidRDefault="001C1AF6" w:rsidP="001C1AF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23UTAMB26/</w:t>
            </w:r>
          </w:p>
          <w:p w:rsidR="002110FE" w:rsidRPr="00701EC9" w:rsidRDefault="001C1AF6" w:rsidP="001C1AF6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  <w:r w:rsidRPr="001317DC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AD" w:rsidRPr="00DB5FDD" w:rsidRDefault="002110FE" w:rsidP="00F03BAD">
            <w:pPr>
              <w:rPr>
                <w:sz w:val="22"/>
                <w:szCs w:val="22"/>
              </w:rPr>
            </w:pPr>
            <w:r w:rsidRPr="00DB5FDD">
              <w:rPr>
                <w:sz w:val="22"/>
                <w:szCs w:val="22"/>
              </w:rPr>
              <w:t xml:space="preserve">Skill Enhancement Course – </w:t>
            </w:r>
            <w:r w:rsidR="00F03BAD" w:rsidRPr="00DB5FDD">
              <w:rPr>
                <w:sz w:val="22"/>
                <w:szCs w:val="22"/>
              </w:rPr>
              <w:t>2</w:t>
            </w:r>
            <w:r w:rsidRPr="00DB5FDD">
              <w:rPr>
                <w:sz w:val="22"/>
                <w:szCs w:val="22"/>
              </w:rPr>
              <w:t xml:space="preserve"> (NME-II)</w:t>
            </w:r>
            <w:r w:rsidR="00D1155F" w:rsidRPr="00DB5FDD">
              <w:rPr>
                <w:sz w:val="22"/>
                <w:szCs w:val="22"/>
              </w:rPr>
              <w:t xml:space="preserve"> </w:t>
            </w:r>
            <w:r w:rsidR="00F03BAD" w:rsidRPr="00DB5FDD">
              <w:rPr>
                <w:sz w:val="20"/>
                <w:szCs w:val="20"/>
              </w:rPr>
              <w:t xml:space="preserve">/* </w:t>
            </w:r>
          </w:p>
          <w:p w:rsidR="001C1AF6" w:rsidRPr="00DB5FDD" w:rsidRDefault="00F03BAD" w:rsidP="00F03BAD">
            <w:pPr>
              <w:rPr>
                <w:sz w:val="20"/>
                <w:szCs w:val="20"/>
              </w:rPr>
            </w:pPr>
            <w:r w:rsidRPr="00DB5FDD">
              <w:rPr>
                <w:sz w:val="20"/>
                <w:szCs w:val="20"/>
              </w:rPr>
              <w:t>Basic Tamil – II /</w:t>
            </w:r>
          </w:p>
          <w:p w:rsidR="002110FE" w:rsidRPr="001317DC" w:rsidRDefault="00F03BAD" w:rsidP="00F03BAD">
            <w:pPr>
              <w:rPr>
                <w:color w:val="000000"/>
              </w:rPr>
            </w:pPr>
            <w:r w:rsidRPr="00DB5FDD">
              <w:rPr>
                <w:sz w:val="20"/>
                <w:szCs w:val="20"/>
              </w:rPr>
              <w:t>Advanced Tamil – 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4374D" w:rsidRDefault="0014374D" w:rsidP="007B65C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14374D">
              <w:rPr>
                <w:sz w:val="20"/>
                <w:szCs w:val="20"/>
              </w:rPr>
              <w:t>23USECG27</w:t>
            </w:r>
          </w:p>
        </w:tc>
        <w:tc>
          <w:tcPr>
            <w:tcW w:w="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Skill Enhancement Course –</w:t>
            </w:r>
            <w:r w:rsidR="00627992">
              <w:rPr>
                <w:color w:val="000000"/>
                <w:sz w:val="22"/>
                <w:szCs w:val="22"/>
              </w:rPr>
              <w:t xml:space="preserve"> 3</w:t>
            </w:r>
          </w:p>
          <w:p w:rsidR="002110FE" w:rsidRPr="001317DC" w:rsidRDefault="002110FE" w:rsidP="007B65C5">
            <w:pPr>
              <w:rPr>
                <w:color w:val="000000"/>
              </w:rPr>
            </w:pPr>
            <w:r w:rsidRPr="00440188">
              <w:rPr>
                <w:color w:val="000000" w:themeColor="text1"/>
                <w:sz w:val="22"/>
                <w:szCs w:val="22"/>
              </w:rPr>
              <w:t xml:space="preserve">Internet and its Applications </w:t>
            </w:r>
            <w:r w:rsidRPr="001317DC">
              <w:rPr>
                <w:sz w:val="22"/>
                <w:szCs w:val="22"/>
              </w:rPr>
              <w:t>(Common Paper)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jc w:val="center"/>
              <w:rPr>
                <w:color w:val="000000"/>
              </w:rPr>
            </w:pPr>
            <w:r w:rsidRPr="001317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before="1" w:after="1"/>
              <w:jc w:val="center"/>
              <w:rPr>
                <w:color w:val="000000"/>
                <w:lang w:eastAsia="en-IN" w:bidi="ta-IN"/>
              </w:rPr>
            </w:pPr>
            <w:r w:rsidRPr="001317D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0FE" w:rsidRPr="001317DC" w:rsidTr="00701EC9">
        <w:trPr>
          <w:trHeight w:val="288"/>
          <w:jc w:val="center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jc w:val="center"/>
              <w:rPr>
                <w:lang w:eastAsia="en-IN" w:bidi="ta-IN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widowControl w:val="0"/>
              <w:spacing w:line="276" w:lineRule="auto"/>
              <w:jc w:val="center"/>
              <w:rPr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4C06E8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1317DC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1317DC" w:rsidRDefault="00AB250B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="002110FE" w:rsidRPr="001317DC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2364AB" w:rsidRDefault="002364AB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01EC9" w:rsidRDefault="00701EC9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1F618F">
        <w:rPr>
          <w:rFonts w:ascii="Bookman Old Style" w:hAnsi="Bookman Old Style"/>
          <w:b/>
          <w:sz w:val="20"/>
          <w:szCs w:val="20"/>
        </w:rPr>
        <w:t xml:space="preserve">List of </w:t>
      </w:r>
      <w:r>
        <w:rPr>
          <w:rFonts w:ascii="Bookman Old Style" w:hAnsi="Bookman Old Style"/>
          <w:b/>
          <w:sz w:val="20"/>
          <w:szCs w:val="20"/>
        </w:rPr>
        <w:t>Non-Major Elective Courses Offered to Other Departments</w:t>
      </w:r>
    </w:p>
    <w:p w:rsidR="005A5E2D" w:rsidRPr="001F618F" w:rsidRDefault="005A5E2D" w:rsidP="00701EC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01EC9" w:rsidRDefault="00701EC9" w:rsidP="00701EC9">
      <w:pPr>
        <w:widowControl w:val="0"/>
        <w:jc w:val="center"/>
        <w:rPr>
          <w:rFonts w:eastAsia="Times New Roman"/>
          <w:sz w:val="2"/>
          <w:szCs w:val="2"/>
        </w:rPr>
      </w:pPr>
    </w:p>
    <w:p w:rsidR="00701EC9" w:rsidRDefault="00701EC9" w:rsidP="00701EC9">
      <w:pPr>
        <w:widowControl w:val="0"/>
        <w:jc w:val="center"/>
        <w:rPr>
          <w:rFonts w:eastAsia="Times New Roman"/>
          <w:sz w:val="2"/>
          <w:szCs w:val="2"/>
        </w:rPr>
      </w:pPr>
    </w:p>
    <w:p w:rsidR="00701EC9" w:rsidRDefault="00701EC9" w:rsidP="00701EC9">
      <w:pPr>
        <w:widowControl w:val="0"/>
        <w:jc w:val="center"/>
        <w:rPr>
          <w:rFonts w:eastAsia="Times New Roman"/>
          <w:sz w:val="2"/>
          <w:szCs w:val="2"/>
        </w:rPr>
      </w:pPr>
    </w:p>
    <w:tbl>
      <w:tblPr>
        <w:tblW w:w="4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48"/>
        <w:gridCol w:w="2938"/>
        <w:gridCol w:w="723"/>
        <w:gridCol w:w="773"/>
        <w:gridCol w:w="745"/>
        <w:gridCol w:w="896"/>
        <w:gridCol w:w="868"/>
      </w:tblGrid>
      <w:tr w:rsidR="00701EC9" w:rsidRPr="00927F90" w:rsidTr="0095155B">
        <w:trPr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H/W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EC9" w:rsidRPr="00927F90" w:rsidRDefault="00701EC9" w:rsidP="0095155B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701EC9" w:rsidTr="0095155B">
        <w:trPr>
          <w:cantSplit/>
          <w:trHeight w:val="285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701EC9" w:rsidRDefault="00701EC9" w:rsidP="0095155B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01EC9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701EC9">
              <w:rPr>
                <w:rFonts w:eastAsia="Times New Roman"/>
                <w:sz w:val="20"/>
                <w:szCs w:val="20"/>
              </w:rPr>
              <w:t>23UBBMN16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D17A6">
              <w:rPr>
                <w:rFonts w:ascii="Bookman Old Style" w:hAnsi="Bookman Old Style"/>
                <w:sz w:val="20"/>
                <w:szCs w:val="20"/>
              </w:rPr>
              <w:t>Digital Banking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701EC9" w:rsidTr="0095155B">
        <w:trPr>
          <w:cantSplit/>
          <w:trHeight w:val="285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EC9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701EC9" w:rsidRDefault="00701EC9" w:rsidP="0095155B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01EC9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701EC9">
              <w:rPr>
                <w:rFonts w:eastAsia="Times New Roman"/>
                <w:sz w:val="20"/>
                <w:szCs w:val="20"/>
              </w:rPr>
              <w:t>23UBBMN26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Default="00701EC9" w:rsidP="0095155B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D17A6">
              <w:rPr>
                <w:rFonts w:ascii="Bookman Old Style" w:hAnsi="Bookman Old Style"/>
                <w:sz w:val="20"/>
                <w:szCs w:val="20"/>
              </w:rPr>
              <w:t>Fundamentals of Fintech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C9" w:rsidRPr="001F618F" w:rsidRDefault="00701EC9" w:rsidP="0095155B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864B34" w:rsidRDefault="00864B34" w:rsidP="005C5999">
      <w:pPr>
        <w:spacing w:line="360" w:lineRule="auto"/>
        <w:ind w:left="130"/>
        <w:rPr>
          <w:rFonts w:eastAsia="Times New Roman"/>
          <w:sz w:val="22"/>
          <w:szCs w:val="22"/>
        </w:rPr>
      </w:pPr>
    </w:p>
    <w:p w:rsidR="00DB5FDD" w:rsidRDefault="00DB5FDD" w:rsidP="00DB5FD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DB5FDD" w:rsidRDefault="00DB5FDD" w:rsidP="00DB5FDD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DB5FDD" w:rsidRDefault="00DB5FDD" w:rsidP="00DB5FDD">
      <w:pPr>
        <w:spacing w:after="160" w:line="259" w:lineRule="auto"/>
        <w:jc w:val="both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1408BD" w:rsidRDefault="001408BD" w:rsidP="005C18C1">
      <w:pPr>
        <w:jc w:val="both"/>
        <w:rPr>
          <w:b/>
          <w:bCs/>
          <w:sz w:val="22"/>
          <w:szCs w:val="22"/>
        </w:rPr>
      </w:pPr>
    </w:p>
    <w:p w:rsidR="00DB5FDD" w:rsidRPr="001317DC" w:rsidRDefault="00DB5FDD" w:rsidP="005C18C1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5368"/>
        <w:gridCol w:w="1736"/>
      </w:tblGrid>
      <w:tr w:rsidR="005C18C1" w:rsidRPr="001317DC" w:rsidTr="00AA24E8">
        <w:trPr>
          <w:trHeight w:val="273"/>
          <w:jc w:val="center"/>
        </w:trPr>
        <w:tc>
          <w:tcPr>
            <w:tcW w:w="5000" w:type="pct"/>
            <w:gridSpan w:val="3"/>
          </w:tcPr>
          <w:p w:rsidR="005C18C1" w:rsidRPr="001317DC" w:rsidRDefault="005C18C1" w:rsidP="00985207">
            <w:pPr>
              <w:pStyle w:val="TableParagraph"/>
              <w:spacing w:line="253" w:lineRule="exact"/>
              <w:ind w:left="3425" w:right="3631"/>
              <w:jc w:val="center"/>
              <w:rPr>
                <w:b/>
              </w:rPr>
            </w:pPr>
            <w:r w:rsidRPr="001317DC">
              <w:rPr>
                <w:b/>
              </w:rPr>
              <w:t>Methods</w:t>
            </w:r>
            <w:r w:rsidR="00E0620A">
              <w:rPr>
                <w:b/>
              </w:rPr>
              <w:t xml:space="preserve"> </w:t>
            </w:r>
            <w:r w:rsidRPr="001317DC">
              <w:rPr>
                <w:b/>
              </w:rPr>
              <w:t>of</w:t>
            </w:r>
            <w:r w:rsidR="00E0620A">
              <w:rPr>
                <w:b/>
              </w:rPr>
              <w:t xml:space="preserve"> </w:t>
            </w:r>
            <w:r w:rsidRPr="001317DC">
              <w:rPr>
                <w:b/>
              </w:rPr>
              <w:t>Evaluatio</w:t>
            </w:r>
            <w:r w:rsidR="00985207" w:rsidRPr="001317DC">
              <w:rPr>
                <w:b/>
              </w:rPr>
              <w:t>n</w:t>
            </w:r>
          </w:p>
        </w:tc>
      </w:tr>
      <w:tr w:rsidR="005C18C1" w:rsidRPr="001317DC" w:rsidTr="00AA24E8">
        <w:trPr>
          <w:trHeight w:val="278"/>
          <w:jc w:val="center"/>
        </w:trPr>
        <w:tc>
          <w:tcPr>
            <w:tcW w:w="1215" w:type="pct"/>
            <w:vMerge w:val="restart"/>
          </w:tcPr>
          <w:p w:rsidR="005C18C1" w:rsidRPr="001317DC" w:rsidRDefault="005C18C1" w:rsidP="006E74D8">
            <w:pPr>
              <w:pStyle w:val="TableParagraph"/>
              <w:spacing w:before="9"/>
              <w:rPr>
                <w:b/>
              </w:rPr>
            </w:pPr>
          </w:p>
          <w:p w:rsidR="005C18C1" w:rsidRPr="001317DC" w:rsidRDefault="005C18C1" w:rsidP="006E74D8">
            <w:pPr>
              <w:pStyle w:val="TableParagraph"/>
              <w:spacing w:line="242" w:lineRule="auto"/>
              <w:ind w:left="561" w:right="517" w:firstLine="139"/>
              <w:rPr>
                <w:b/>
              </w:rPr>
            </w:pPr>
            <w:r w:rsidRPr="001317DC">
              <w:rPr>
                <w:b/>
              </w:rPr>
              <w:t>Internal</w:t>
            </w:r>
            <w:r w:rsidR="001408BD">
              <w:rPr>
                <w:b/>
              </w:rPr>
              <w:t xml:space="preserve"> </w:t>
            </w:r>
            <w:r w:rsidRPr="001317DC">
              <w:rPr>
                <w:b/>
                <w:spacing w:val="-1"/>
              </w:rPr>
              <w:t>Evaluation</w:t>
            </w:r>
          </w:p>
        </w:tc>
        <w:tc>
          <w:tcPr>
            <w:tcW w:w="2776" w:type="pct"/>
          </w:tcPr>
          <w:p w:rsidR="005C18C1" w:rsidRPr="001317DC" w:rsidRDefault="005C18C1" w:rsidP="006E74D8">
            <w:pPr>
              <w:pStyle w:val="TableParagraph"/>
              <w:spacing w:line="259" w:lineRule="exact"/>
              <w:ind w:left="181"/>
            </w:pPr>
            <w:r w:rsidRPr="001317DC">
              <w:t>Continuous</w:t>
            </w:r>
            <w:r w:rsidR="00E0620A">
              <w:t xml:space="preserve"> </w:t>
            </w:r>
            <w:r w:rsidRPr="001317DC">
              <w:t>Internal</w:t>
            </w:r>
            <w:r w:rsidR="00E0620A">
              <w:t xml:space="preserve"> </w:t>
            </w:r>
            <w:r w:rsidRPr="001317DC">
              <w:t>Assessment</w:t>
            </w:r>
            <w:r w:rsidR="00E0620A">
              <w:t xml:space="preserve"> </w:t>
            </w:r>
            <w:r w:rsidRPr="001317DC">
              <w:t>Test</w:t>
            </w:r>
          </w:p>
        </w:tc>
        <w:tc>
          <w:tcPr>
            <w:tcW w:w="1009" w:type="pct"/>
            <w:vMerge w:val="restart"/>
          </w:tcPr>
          <w:p w:rsidR="005C18C1" w:rsidRPr="001317DC" w:rsidRDefault="005C18C1" w:rsidP="006E74D8">
            <w:pPr>
              <w:pStyle w:val="TableParagraph"/>
              <w:rPr>
                <w:b/>
              </w:rPr>
            </w:pPr>
          </w:p>
          <w:p w:rsidR="005C18C1" w:rsidRPr="001317DC" w:rsidRDefault="005C18C1" w:rsidP="006E74D8">
            <w:pPr>
              <w:pStyle w:val="TableParagraph"/>
              <w:ind w:left="181"/>
            </w:pPr>
            <w:r w:rsidRPr="001317DC">
              <w:t>25 Marks</w:t>
            </w:r>
          </w:p>
        </w:tc>
      </w:tr>
      <w:tr w:rsidR="005C18C1" w:rsidRPr="001317DC" w:rsidTr="00AA24E8">
        <w:trPr>
          <w:trHeight w:val="268"/>
          <w:jc w:val="center"/>
        </w:trPr>
        <w:tc>
          <w:tcPr>
            <w:tcW w:w="1215" w:type="pct"/>
            <w:vMerge/>
            <w:tcBorders>
              <w:top w:val="nil"/>
            </w:tcBorders>
          </w:tcPr>
          <w:p w:rsidR="005C18C1" w:rsidRPr="001317DC" w:rsidRDefault="005C18C1" w:rsidP="006E74D8"/>
        </w:tc>
        <w:tc>
          <w:tcPr>
            <w:tcW w:w="2776" w:type="pct"/>
          </w:tcPr>
          <w:p w:rsidR="005C18C1" w:rsidRPr="001317DC" w:rsidRDefault="005C18C1" w:rsidP="006E74D8">
            <w:pPr>
              <w:pStyle w:val="TableParagraph"/>
              <w:spacing w:line="248" w:lineRule="exact"/>
              <w:ind w:left="181"/>
            </w:pPr>
            <w:r w:rsidRPr="001317DC">
              <w:t>Assignments</w:t>
            </w:r>
          </w:p>
        </w:tc>
        <w:tc>
          <w:tcPr>
            <w:tcW w:w="1009" w:type="pct"/>
            <w:vMerge/>
            <w:tcBorders>
              <w:top w:val="nil"/>
            </w:tcBorders>
          </w:tcPr>
          <w:p w:rsidR="005C18C1" w:rsidRPr="001317DC" w:rsidRDefault="005C18C1" w:rsidP="006E74D8"/>
        </w:tc>
      </w:tr>
      <w:tr w:rsidR="005C18C1" w:rsidRPr="001317DC" w:rsidTr="00AA24E8">
        <w:trPr>
          <w:trHeight w:val="278"/>
          <w:jc w:val="center"/>
        </w:trPr>
        <w:tc>
          <w:tcPr>
            <w:tcW w:w="1215" w:type="pct"/>
            <w:vMerge/>
            <w:tcBorders>
              <w:top w:val="nil"/>
            </w:tcBorders>
          </w:tcPr>
          <w:p w:rsidR="005C18C1" w:rsidRPr="001317DC" w:rsidRDefault="005C18C1" w:rsidP="006E74D8"/>
        </w:tc>
        <w:tc>
          <w:tcPr>
            <w:tcW w:w="2776" w:type="pct"/>
          </w:tcPr>
          <w:p w:rsidR="005C18C1" w:rsidRPr="001317DC" w:rsidRDefault="005C18C1" w:rsidP="006E74D8">
            <w:pPr>
              <w:pStyle w:val="TableParagraph"/>
              <w:spacing w:line="258" w:lineRule="exact"/>
              <w:ind w:left="181"/>
            </w:pPr>
            <w:r w:rsidRPr="001317DC">
              <w:t>Seminars</w:t>
            </w:r>
          </w:p>
        </w:tc>
        <w:tc>
          <w:tcPr>
            <w:tcW w:w="1009" w:type="pct"/>
            <w:vMerge/>
            <w:tcBorders>
              <w:top w:val="nil"/>
            </w:tcBorders>
          </w:tcPr>
          <w:p w:rsidR="005C18C1" w:rsidRPr="001317DC" w:rsidRDefault="005C18C1" w:rsidP="006E74D8"/>
        </w:tc>
      </w:tr>
      <w:tr w:rsidR="005C18C1" w:rsidRPr="001317DC" w:rsidTr="00AA24E8">
        <w:trPr>
          <w:trHeight w:val="273"/>
          <w:jc w:val="center"/>
        </w:trPr>
        <w:tc>
          <w:tcPr>
            <w:tcW w:w="1215" w:type="pct"/>
            <w:vMerge/>
            <w:tcBorders>
              <w:top w:val="nil"/>
            </w:tcBorders>
          </w:tcPr>
          <w:p w:rsidR="005C18C1" w:rsidRPr="001317DC" w:rsidRDefault="005C18C1" w:rsidP="006E74D8"/>
        </w:tc>
        <w:tc>
          <w:tcPr>
            <w:tcW w:w="2776" w:type="pct"/>
          </w:tcPr>
          <w:p w:rsidR="005C18C1" w:rsidRPr="001317DC" w:rsidRDefault="005C18C1" w:rsidP="006E74D8">
            <w:pPr>
              <w:pStyle w:val="TableParagraph"/>
              <w:spacing w:line="253" w:lineRule="exact"/>
              <w:ind w:left="181"/>
            </w:pPr>
            <w:r w:rsidRPr="001317DC">
              <w:t>Attendance</w:t>
            </w:r>
            <w:r w:rsidR="00E0620A">
              <w:t xml:space="preserve"> </w:t>
            </w:r>
            <w:r w:rsidRPr="001317DC">
              <w:t>and</w:t>
            </w:r>
            <w:r w:rsidR="00E0620A">
              <w:t xml:space="preserve"> </w:t>
            </w:r>
            <w:r w:rsidRPr="001317DC">
              <w:t>Class</w:t>
            </w:r>
            <w:r w:rsidR="00E0620A">
              <w:t xml:space="preserve"> </w:t>
            </w:r>
            <w:r w:rsidRPr="001317DC">
              <w:t>Participation</w:t>
            </w:r>
          </w:p>
        </w:tc>
        <w:tc>
          <w:tcPr>
            <w:tcW w:w="1009" w:type="pct"/>
            <w:vMerge/>
            <w:tcBorders>
              <w:top w:val="nil"/>
            </w:tcBorders>
          </w:tcPr>
          <w:p w:rsidR="005C18C1" w:rsidRPr="001317DC" w:rsidRDefault="005C18C1" w:rsidP="006E74D8"/>
        </w:tc>
      </w:tr>
      <w:tr w:rsidR="005C18C1" w:rsidRPr="001317DC" w:rsidTr="00AA24E8">
        <w:trPr>
          <w:trHeight w:val="556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line="274" w:lineRule="exact"/>
              <w:ind w:left="561" w:right="517" w:firstLine="115"/>
              <w:rPr>
                <w:b/>
              </w:rPr>
            </w:pPr>
            <w:r w:rsidRPr="001317DC">
              <w:rPr>
                <w:b/>
              </w:rPr>
              <w:t>External</w:t>
            </w:r>
            <w:r w:rsidR="001408BD">
              <w:rPr>
                <w:b/>
              </w:rPr>
              <w:t xml:space="preserve"> </w:t>
            </w:r>
            <w:r w:rsidRPr="001317DC">
              <w:rPr>
                <w:b/>
                <w:spacing w:val="-1"/>
              </w:rPr>
              <w:t>Evaluation</w:t>
            </w:r>
          </w:p>
        </w:tc>
        <w:tc>
          <w:tcPr>
            <w:tcW w:w="2776" w:type="pct"/>
          </w:tcPr>
          <w:p w:rsidR="005C18C1" w:rsidRPr="001317DC" w:rsidRDefault="005C18C1" w:rsidP="006E74D8">
            <w:pPr>
              <w:pStyle w:val="TableParagraph"/>
              <w:spacing w:before="126"/>
              <w:ind w:left="181"/>
            </w:pPr>
            <w:r w:rsidRPr="001317DC">
              <w:t>End</w:t>
            </w:r>
            <w:r w:rsidR="00E0620A">
              <w:t xml:space="preserve"> </w:t>
            </w:r>
            <w:r w:rsidRPr="001317DC">
              <w:t>Semester</w:t>
            </w:r>
            <w:r w:rsidR="00E0620A">
              <w:t xml:space="preserve"> </w:t>
            </w:r>
            <w:r w:rsidRPr="001317DC">
              <w:t>Examination</w:t>
            </w:r>
          </w:p>
        </w:tc>
        <w:tc>
          <w:tcPr>
            <w:tcW w:w="1009" w:type="pct"/>
          </w:tcPr>
          <w:p w:rsidR="005C18C1" w:rsidRPr="001317DC" w:rsidRDefault="005C18C1" w:rsidP="006E74D8">
            <w:pPr>
              <w:pStyle w:val="TableParagraph"/>
              <w:spacing w:before="126"/>
              <w:ind w:left="181"/>
            </w:pPr>
            <w:r w:rsidRPr="001317DC">
              <w:t>75 Marks</w:t>
            </w:r>
          </w:p>
        </w:tc>
      </w:tr>
      <w:tr w:rsidR="005C18C1" w:rsidRPr="001317DC" w:rsidTr="00985207">
        <w:trPr>
          <w:trHeight w:val="395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</w:pPr>
          </w:p>
        </w:tc>
        <w:tc>
          <w:tcPr>
            <w:tcW w:w="2776" w:type="pct"/>
          </w:tcPr>
          <w:p w:rsidR="005C18C1" w:rsidRPr="001317DC" w:rsidRDefault="005C18C1" w:rsidP="006E74D8">
            <w:pPr>
              <w:pStyle w:val="TableParagraph"/>
              <w:spacing w:line="254" w:lineRule="exact"/>
              <w:ind w:left="181"/>
            </w:pPr>
            <w:r w:rsidRPr="001317DC">
              <w:t>Total</w:t>
            </w:r>
          </w:p>
        </w:tc>
        <w:tc>
          <w:tcPr>
            <w:tcW w:w="1009" w:type="pct"/>
          </w:tcPr>
          <w:p w:rsidR="005C18C1" w:rsidRPr="001317DC" w:rsidRDefault="005C18C1" w:rsidP="006E74D8">
            <w:pPr>
              <w:pStyle w:val="TableParagraph"/>
              <w:spacing w:line="254" w:lineRule="exact"/>
              <w:ind w:left="181"/>
            </w:pPr>
            <w:r w:rsidRPr="001317DC">
              <w:t>100 Marks</w:t>
            </w:r>
          </w:p>
        </w:tc>
      </w:tr>
      <w:tr w:rsidR="005C18C1" w:rsidRPr="001317DC" w:rsidTr="00AA24E8">
        <w:trPr>
          <w:trHeight w:val="273"/>
          <w:jc w:val="center"/>
        </w:trPr>
        <w:tc>
          <w:tcPr>
            <w:tcW w:w="5000" w:type="pct"/>
            <w:gridSpan w:val="3"/>
          </w:tcPr>
          <w:p w:rsidR="005C18C1" w:rsidRPr="001317DC" w:rsidRDefault="005C18C1" w:rsidP="00985207">
            <w:pPr>
              <w:pStyle w:val="TableParagraph"/>
              <w:spacing w:line="253" w:lineRule="exact"/>
              <w:ind w:left="3515" w:right="3631"/>
              <w:jc w:val="center"/>
              <w:rPr>
                <w:b/>
              </w:rPr>
            </w:pPr>
            <w:r w:rsidRPr="001317DC">
              <w:rPr>
                <w:b/>
              </w:rPr>
              <w:t>Methods</w:t>
            </w:r>
            <w:r w:rsidR="00E0620A">
              <w:rPr>
                <w:b/>
              </w:rPr>
              <w:t xml:space="preserve"> </w:t>
            </w:r>
            <w:r w:rsidRPr="001317DC">
              <w:rPr>
                <w:b/>
              </w:rPr>
              <w:t>of</w:t>
            </w:r>
            <w:r w:rsidR="00E0620A">
              <w:rPr>
                <w:b/>
              </w:rPr>
              <w:t xml:space="preserve"> </w:t>
            </w:r>
            <w:r w:rsidRPr="001317DC">
              <w:rPr>
                <w:b/>
              </w:rPr>
              <w:t>Assessment</w:t>
            </w:r>
          </w:p>
        </w:tc>
      </w:tr>
      <w:tr w:rsidR="005C18C1" w:rsidRPr="001317DC" w:rsidTr="00AA24E8">
        <w:trPr>
          <w:trHeight w:val="273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line="253" w:lineRule="exact"/>
              <w:ind w:left="233" w:right="202"/>
              <w:jc w:val="center"/>
              <w:rPr>
                <w:b/>
              </w:rPr>
            </w:pPr>
            <w:r w:rsidRPr="001317DC">
              <w:rPr>
                <w:b/>
              </w:rPr>
              <w:t>Recall(K1)</w:t>
            </w:r>
          </w:p>
        </w:tc>
        <w:tc>
          <w:tcPr>
            <w:tcW w:w="3785" w:type="pct"/>
            <w:gridSpan w:val="2"/>
          </w:tcPr>
          <w:p w:rsidR="005C18C1" w:rsidRPr="001317DC" w:rsidRDefault="005C18C1" w:rsidP="006E74D8">
            <w:pPr>
              <w:pStyle w:val="TableParagraph"/>
              <w:spacing w:line="253" w:lineRule="exact"/>
              <w:ind w:left="181"/>
            </w:pPr>
            <w:r w:rsidRPr="001317DC">
              <w:t>Simple</w:t>
            </w:r>
            <w:r w:rsidR="00E0620A">
              <w:t xml:space="preserve">  </w:t>
            </w:r>
            <w:r w:rsidRPr="001317DC">
              <w:t>definitions,</w:t>
            </w:r>
            <w:r w:rsidR="00E0620A">
              <w:t xml:space="preserve"> </w:t>
            </w:r>
            <w:r w:rsidRPr="001317DC">
              <w:t>MCQ,</w:t>
            </w:r>
            <w:r w:rsidR="00E0620A">
              <w:t xml:space="preserve"> </w:t>
            </w:r>
            <w:r w:rsidRPr="001317DC">
              <w:t>Recall</w:t>
            </w:r>
            <w:r w:rsidR="00E0620A">
              <w:t xml:space="preserve"> </w:t>
            </w:r>
            <w:r w:rsidRPr="001317DC">
              <w:t>steps,</w:t>
            </w:r>
            <w:r w:rsidR="00E0620A">
              <w:t xml:space="preserve"> </w:t>
            </w:r>
            <w:r w:rsidRPr="001317DC">
              <w:t>Concept</w:t>
            </w:r>
            <w:r w:rsidR="00E0620A">
              <w:t xml:space="preserve"> </w:t>
            </w:r>
            <w:r w:rsidRPr="001317DC">
              <w:t>definitions</w:t>
            </w:r>
          </w:p>
        </w:tc>
      </w:tr>
      <w:tr w:rsidR="005C18C1" w:rsidRPr="001317DC" w:rsidTr="00AA24E8">
        <w:trPr>
          <w:trHeight w:val="551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line="230" w:lineRule="auto"/>
              <w:ind w:left="182" w:right="161" w:firstLine="297"/>
              <w:rPr>
                <w:b/>
              </w:rPr>
            </w:pPr>
            <w:r w:rsidRPr="001317DC">
              <w:rPr>
                <w:b/>
              </w:rPr>
              <w:t>Understand/</w:t>
            </w:r>
            <w:r w:rsidRPr="001317DC">
              <w:rPr>
                <w:b/>
                <w:spacing w:val="-1"/>
              </w:rPr>
              <w:t>Comprehend(K2)</w:t>
            </w:r>
          </w:p>
        </w:tc>
        <w:tc>
          <w:tcPr>
            <w:tcW w:w="3785" w:type="pct"/>
            <w:gridSpan w:val="2"/>
          </w:tcPr>
          <w:p w:rsidR="005C18C1" w:rsidRPr="001317DC" w:rsidRDefault="005C18C1" w:rsidP="006E74D8">
            <w:pPr>
              <w:pStyle w:val="TableParagraph"/>
              <w:spacing w:line="268" w:lineRule="exact"/>
              <w:ind w:left="181"/>
            </w:pPr>
            <w:r w:rsidRPr="001317DC">
              <w:t>MCQ,</w:t>
            </w:r>
            <w:r w:rsidR="00E0620A">
              <w:t xml:space="preserve"> </w:t>
            </w:r>
            <w:r w:rsidRPr="001317DC">
              <w:t>True/False,</w:t>
            </w:r>
            <w:r w:rsidR="00E0620A">
              <w:t xml:space="preserve"> </w:t>
            </w:r>
            <w:r w:rsidRPr="001317DC">
              <w:t>Short</w:t>
            </w:r>
            <w:r w:rsidR="00E0620A">
              <w:t xml:space="preserve"> </w:t>
            </w:r>
            <w:r w:rsidRPr="001317DC">
              <w:t>essays,</w:t>
            </w:r>
            <w:r w:rsidR="00E0620A">
              <w:t xml:space="preserve"> </w:t>
            </w:r>
            <w:r w:rsidRPr="001317DC">
              <w:t>Concept</w:t>
            </w:r>
            <w:r w:rsidR="00E0620A">
              <w:t xml:space="preserve"> </w:t>
            </w:r>
            <w:r w:rsidRPr="001317DC">
              <w:t>explanations,</w:t>
            </w:r>
            <w:r w:rsidR="00E0620A">
              <w:t xml:space="preserve"> </w:t>
            </w:r>
            <w:r w:rsidRPr="001317DC">
              <w:t>Short</w:t>
            </w:r>
            <w:r w:rsidR="00E0620A">
              <w:t xml:space="preserve"> </w:t>
            </w:r>
            <w:r w:rsidRPr="001317DC">
              <w:t>summary</w:t>
            </w:r>
            <w:r w:rsidR="00E0620A">
              <w:t xml:space="preserve"> </w:t>
            </w:r>
            <w:r w:rsidRPr="001317DC">
              <w:t>or</w:t>
            </w:r>
          </w:p>
          <w:p w:rsidR="005C18C1" w:rsidRPr="001317DC" w:rsidRDefault="005C18C1" w:rsidP="006E74D8">
            <w:pPr>
              <w:pStyle w:val="TableParagraph"/>
              <w:spacing w:before="2" w:line="261" w:lineRule="exact"/>
              <w:ind w:left="181"/>
            </w:pPr>
            <w:r w:rsidRPr="001317DC">
              <w:t>overview</w:t>
            </w:r>
          </w:p>
        </w:tc>
      </w:tr>
      <w:tr w:rsidR="005C18C1" w:rsidRPr="001317DC" w:rsidTr="00AA24E8">
        <w:trPr>
          <w:trHeight w:val="552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before="131"/>
              <w:ind w:left="233" w:right="208"/>
              <w:jc w:val="center"/>
              <w:rPr>
                <w:b/>
              </w:rPr>
            </w:pPr>
            <w:r w:rsidRPr="001317DC">
              <w:rPr>
                <w:b/>
              </w:rPr>
              <w:t>Application (K3)</w:t>
            </w:r>
          </w:p>
        </w:tc>
        <w:tc>
          <w:tcPr>
            <w:tcW w:w="3785" w:type="pct"/>
            <w:gridSpan w:val="2"/>
          </w:tcPr>
          <w:p w:rsidR="005C18C1" w:rsidRPr="001317DC" w:rsidRDefault="005C18C1" w:rsidP="006E74D8">
            <w:pPr>
              <w:pStyle w:val="TableParagraph"/>
              <w:spacing w:line="268" w:lineRule="exact"/>
              <w:ind w:left="181"/>
            </w:pPr>
            <w:r w:rsidRPr="001317DC">
              <w:t>Suggest</w:t>
            </w:r>
            <w:r w:rsidR="00E0620A">
              <w:t xml:space="preserve"> </w:t>
            </w:r>
            <w:r w:rsidRPr="001317DC">
              <w:t>idea/concept</w:t>
            </w:r>
            <w:r w:rsidR="00E0620A">
              <w:t xml:space="preserve"> </w:t>
            </w:r>
            <w:r w:rsidRPr="001317DC">
              <w:t>with</w:t>
            </w:r>
            <w:r w:rsidR="00E0620A">
              <w:t xml:space="preserve"> </w:t>
            </w:r>
            <w:r w:rsidRPr="001317DC">
              <w:t>examples,</w:t>
            </w:r>
            <w:r w:rsidR="00E0620A">
              <w:t xml:space="preserve"> </w:t>
            </w:r>
            <w:r w:rsidRPr="001317DC">
              <w:t>Suggest</w:t>
            </w:r>
            <w:r w:rsidR="00E0620A">
              <w:t xml:space="preserve"> </w:t>
            </w:r>
            <w:r w:rsidRPr="001317DC">
              <w:t>formulae, Solve</w:t>
            </w:r>
            <w:r w:rsidR="00E0620A">
              <w:t xml:space="preserve"> </w:t>
            </w:r>
            <w:r w:rsidRPr="001317DC">
              <w:t>problems,</w:t>
            </w:r>
          </w:p>
          <w:p w:rsidR="005C18C1" w:rsidRPr="001317DC" w:rsidRDefault="005C18C1" w:rsidP="006E74D8">
            <w:pPr>
              <w:pStyle w:val="TableParagraph"/>
              <w:spacing w:before="3" w:line="261" w:lineRule="exact"/>
              <w:ind w:left="181"/>
            </w:pPr>
            <w:r w:rsidRPr="001317DC">
              <w:t>Observe,</w:t>
            </w:r>
            <w:r w:rsidR="00E0620A">
              <w:t xml:space="preserve"> </w:t>
            </w:r>
            <w:r w:rsidRPr="001317DC">
              <w:t>Explain</w:t>
            </w:r>
          </w:p>
        </w:tc>
      </w:tr>
      <w:tr w:rsidR="005C18C1" w:rsidRPr="001317DC" w:rsidTr="00AA24E8">
        <w:trPr>
          <w:trHeight w:val="278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line="258" w:lineRule="exact"/>
              <w:ind w:left="233" w:right="208"/>
              <w:jc w:val="center"/>
              <w:rPr>
                <w:b/>
              </w:rPr>
            </w:pPr>
            <w:r w:rsidRPr="001317DC">
              <w:rPr>
                <w:b/>
              </w:rPr>
              <w:t>Analyze(K4)</w:t>
            </w:r>
          </w:p>
        </w:tc>
        <w:tc>
          <w:tcPr>
            <w:tcW w:w="3785" w:type="pct"/>
            <w:gridSpan w:val="2"/>
          </w:tcPr>
          <w:p w:rsidR="005C18C1" w:rsidRPr="001317DC" w:rsidRDefault="005C18C1" w:rsidP="006E74D8">
            <w:pPr>
              <w:pStyle w:val="TableParagraph"/>
              <w:spacing w:line="258" w:lineRule="exact"/>
              <w:ind w:left="181"/>
            </w:pPr>
            <w:r w:rsidRPr="001317DC">
              <w:t>Problem-solving</w:t>
            </w:r>
            <w:r w:rsidR="00E0620A">
              <w:t xml:space="preserve"> </w:t>
            </w:r>
            <w:r w:rsidRPr="001317DC">
              <w:t>questions,</w:t>
            </w:r>
            <w:r w:rsidR="00E0620A">
              <w:t xml:space="preserve"> </w:t>
            </w:r>
            <w:r w:rsidRPr="001317DC">
              <w:t>Finish</w:t>
            </w:r>
            <w:r w:rsidR="00E0620A">
              <w:t xml:space="preserve"> </w:t>
            </w:r>
            <w:r w:rsidRPr="001317DC">
              <w:t>a</w:t>
            </w:r>
            <w:r w:rsidR="00E0620A">
              <w:t xml:space="preserve"> </w:t>
            </w:r>
            <w:r w:rsidRPr="001317DC">
              <w:t>procedure</w:t>
            </w:r>
            <w:r w:rsidR="00E0620A">
              <w:t xml:space="preserve"> </w:t>
            </w:r>
            <w:r w:rsidRPr="001317DC">
              <w:t>in</w:t>
            </w:r>
            <w:r w:rsidR="00E0620A">
              <w:t xml:space="preserve"> </w:t>
            </w:r>
            <w:r w:rsidRPr="001317DC">
              <w:t>many</w:t>
            </w:r>
            <w:r w:rsidR="00E0620A">
              <w:t xml:space="preserve"> </w:t>
            </w:r>
            <w:r w:rsidRPr="001317DC">
              <w:t>steps,</w:t>
            </w:r>
            <w:r w:rsidR="00E0620A">
              <w:t xml:space="preserve"> </w:t>
            </w:r>
            <w:r w:rsidRPr="001317DC">
              <w:t>Differentiate</w:t>
            </w:r>
          </w:p>
        </w:tc>
      </w:tr>
      <w:tr w:rsidR="005C18C1" w:rsidRPr="001317DC" w:rsidTr="00AA24E8">
        <w:trPr>
          <w:trHeight w:val="277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</w:pPr>
          </w:p>
        </w:tc>
        <w:tc>
          <w:tcPr>
            <w:tcW w:w="3785" w:type="pct"/>
            <w:gridSpan w:val="2"/>
          </w:tcPr>
          <w:p w:rsidR="005C18C1" w:rsidRPr="001317DC" w:rsidRDefault="00E0620A" w:rsidP="006E74D8">
            <w:pPr>
              <w:pStyle w:val="TableParagraph"/>
              <w:spacing w:line="258" w:lineRule="exact"/>
              <w:ind w:left="181"/>
            </w:pPr>
            <w:r w:rsidRPr="001317DC">
              <w:rPr>
                <w:spacing w:val="-1"/>
              </w:rPr>
              <w:t>B</w:t>
            </w:r>
            <w:r w:rsidR="005C18C1" w:rsidRPr="001317DC">
              <w:rPr>
                <w:spacing w:val="-1"/>
              </w:rPr>
              <w:t>etween</w:t>
            </w:r>
            <w:r>
              <w:rPr>
                <w:spacing w:val="-1"/>
              </w:rPr>
              <w:t xml:space="preserve"> </w:t>
            </w:r>
            <w:r w:rsidR="005C18C1" w:rsidRPr="001317DC">
              <w:rPr>
                <w:spacing w:val="-1"/>
              </w:rPr>
              <w:t>various</w:t>
            </w:r>
            <w:r>
              <w:rPr>
                <w:spacing w:val="-1"/>
              </w:rPr>
              <w:t xml:space="preserve"> </w:t>
            </w:r>
            <w:r w:rsidR="005C18C1" w:rsidRPr="001317DC">
              <w:t>ideas,</w:t>
            </w:r>
            <w:r>
              <w:t xml:space="preserve"> </w:t>
            </w:r>
            <w:r w:rsidR="005C18C1" w:rsidRPr="001317DC">
              <w:t>Map</w:t>
            </w:r>
            <w:r>
              <w:t xml:space="preserve"> </w:t>
            </w:r>
            <w:r w:rsidR="005C18C1" w:rsidRPr="001317DC">
              <w:t>knowledge</w:t>
            </w:r>
          </w:p>
        </w:tc>
      </w:tr>
      <w:tr w:rsidR="005C18C1" w:rsidRPr="001317DC" w:rsidTr="00AA24E8">
        <w:trPr>
          <w:trHeight w:val="273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line="253" w:lineRule="exact"/>
              <w:ind w:left="233" w:right="198"/>
              <w:jc w:val="center"/>
              <w:rPr>
                <w:b/>
              </w:rPr>
            </w:pPr>
            <w:r w:rsidRPr="001317DC">
              <w:rPr>
                <w:b/>
              </w:rPr>
              <w:t>Evaluate(K5)</w:t>
            </w:r>
          </w:p>
        </w:tc>
        <w:tc>
          <w:tcPr>
            <w:tcW w:w="3785" w:type="pct"/>
            <w:gridSpan w:val="2"/>
          </w:tcPr>
          <w:p w:rsidR="005C18C1" w:rsidRPr="001317DC" w:rsidRDefault="005C18C1" w:rsidP="006E74D8">
            <w:pPr>
              <w:pStyle w:val="TableParagraph"/>
              <w:spacing w:line="253" w:lineRule="exact"/>
              <w:ind w:left="181"/>
            </w:pPr>
            <w:r w:rsidRPr="001317DC">
              <w:rPr>
                <w:spacing w:val="-1"/>
              </w:rPr>
              <w:t>Longer</w:t>
            </w:r>
            <w:r w:rsidRPr="001317DC">
              <w:t xml:space="preserve"> essay/Evaluation</w:t>
            </w:r>
            <w:r w:rsidR="00E0620A">
              <w:t xml:space="preserve"> </w:t>
            </w:r>
            <w:r w:rsidRPr="001317DC">
              <w:t>essay,</w:t>
            </w:r>
            <w:r w:rsidR="00E0620A">
              <w:t xml:space="preserve"> </w:t>
            </w:r>
            <w:r w:rsidRPr="001317DC">
              <w:t>Critique</w:t>
            </w:r>
            <w:r w:rsidR="00E0620A">
              <w:t xml:space="preserve"> </w:t>
            </w:r>
            <w:r w:rsidRPr="001317DC">
              <w:t>or</w:t>
            </w:r>
            <w:r w:rsidR="00E0620A">
              <w:t xml:space="preserve"> </w:t>
            </w:r>
            <w:r w:rsidRPr="001317DC">
              <w:t>justify</w:t>
            </w:r>
            <w:r w:rsidR="00E0620A">
              <w:t xml:space="preserve"> </w:t>
            </w:r>
            <w:r w:rsidRPr="001317DC">
              <w:t>with</w:t>
            </w:r>
            <w:r w:rsidR="00E0620A">
              <w:t xml:space="preserve"> </w:t>
            </w:r>
            <w:r w:rsidRPr="001317DC">
              <w:t>pros</w:t>
            </w:r>
            <w:r w:rsidR="00E0620A">
              <w:t xml:space="preserve"> </w:t>
            </w:r>
            <w:r w:rsidRPr="001317DC">
              <w:t>and</w:t>
            </w:r>
            <w:r w:rsidR="00E0620A">
              <w:t xml:space="preserve"> </w:t>
            </w:r>
            <w:r w:rsidRPr="001317DC">
              <w:t>cons</w:t>
            </w:r>
          </w:p>
        </w:tc>
      </w:tr>
      <w:tr w:rsidR="005C18C1" w:rsidRPr="001317DC" w:rsidTr="00AA24E8">
        <w:trPr>
          <w:trHeight w:val="556"/>
          <w:jc w:val="center"/>
        </w:trPr>
        <w:tc>
          <w:tcPr>
            <w:tcW w:w="1215" w:type="pct"/>
          </w:tcPr>
          <w:p w:rsidR="005C18C1" w:rsidRPr="001317DC" w:rsidRDefault="005C18C1" w:rsidP="006E74D8">
            <w:pPr>
              <w:pStyle w:val="TableParagraph"/>
              <w:spacing w:before="131"/>
              <w:ind w:left="233" w:right="203"/>
              <w:jc w:val="center"/>
              <w:rPr>
                <w:b/>
              </w:rPr>
            </w:pPr>
            <w:r w:rsidRPr="001317DC">
              <w:rPr>
                <w:b/>
              </w:rPr>
              <w:t>Create(K6)</w:t>
            </w:r>
          </w:p>
        </w:tc>
        <w:tc>
          <w:tcPr>
            <w:tcW w:w="3785" w:type="pct"/>
            <w:gridSpan w:val="2"/>
          </w:tcPr>
          <w:p w:rsidR="005C18C1" w:rsidRPr="001317DC" w:rsidRDefault="005C18C1" w:rsidP="006E74D8">
            <w:pPr>
              <w:pStyle w:val="TableParagraph"/>
              <w:spacing w:line="267" w:lineRule="exact"/>
              <w:ind w:left="181"/>
            </w:pPr>
            <w:r w:rsidRPr="001317DC">
              <w:t>Check</w:t>
            </w:r>
            <w:r w:rsidR="00E0620A">
              <w:t xml:space="preserve"> </w:t>
            </w:r>
            <w:r w:rsidRPr="001317DC">
              <w:t>knowledge</w:t>
            </w:r>
            <w:r w:rsidR="00E0620A">
              <w:t xml:space="preserve"> </w:t>
            </w:r>
            <w:r w:rsidRPr="001317DC">
              <w:t>in</w:t>
            </w:r>
            <w:r w:rsidR="00E0620A">
              <w:t xml:space="preserve"> </w:t>
            </w:r>
            <w:r w:rsidRPr="001317DC">
              <w:t>specific</w:t>
            </w:r>
            <w:r w:rsidR="00E0620A">
              <w:t xml:space="preserve"> </w:t>
            </w:r>
            <w:r w:rsidRPr="001317DC">
              <w:t>or</w:t>
            </w:r>
            <w:r w:rsidR="00E0620A">
              <w:t xml:space="preserve"> </w:t>
            </w:r>
            <w:r w:rsidRPr="001317DC">
              <w:t>off</w:t>
            </w:r>
            <w:r w:rsidR="00E0620A">
              <w:t xml:space="preserve"> </w:t>
            </w:r>
            <w:r w:rsidRPr="001317DC">
              <w:t>beat</w:t>
            </w:r>
            <w:r w:rsidR="00E0620A">
              <w:t xml:space="preserve"> </w:t>
            </w:r>
            <w:r w:rsidRPr="001317DC">
              <w:t>situations,</w:t>
            </w:r>
            <w:r w:rsidR="00E0620A">
              <w:t xml:space="preserve"> </w:t>
            </w:r>
            <w:r w:rsidRPr="001317DC">
              <w:t>Discussion</w:t>
            </w:r>
            <w:r w:rsidR="00E0620A">
              <w:t xml:space="preserve"> </w:t>
            </w:r>
            <w:r w:rsidRPr="001317DC">
              <w:t>,Debating</w:t>
            </w:r>
            <w:r w:rsidR="00E0620A">
              <w:t xml:space="preserve"> </w:t>
            </w:r>
            <w:r w:rsidRPr="001317DC">
              <w:t>or</w:t>
            </w:r>
          </w:p>
          <w:p w:rsidR="005C18C1" w:rsidRPr="001317DC" w:rsidRDefault="005C18C1" w:rsidP="006E74D8">
            <w:pPr>
              <w:pStyle w:val="TableParagraph"/>
              <w:spacing w:line="270" w:lineRule="exact"/>
              <w:ind w:left="181"/>
            </w:pPr>
            <w:r w:rsidRPr="001317DC">
              <w:t>Presentations</w:t>
            </w:r>
          </w:p>
        </w:tc>
      </w:tr>
    </w:tbl>
    <w:p w:rsidR="005C18C1" w:rsidRPr="001317DC" w:rsidRDefault="005C18C1" w:rsidP="005C18C1">
      <w:pPr>
        <w:jc w:val="center"/>
        <w:rPr>
          <w:b/>
          <w:sz w:val="22"/>
          <w:szCs w:val="22"/>
        </w:rPr>
      </w:pPr>
    </w:p>
    <w:p w:rsidR="005C18C1" w:rsidRPr="001317DC" w:rsidRDefault="005C18C1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06910" w:rsidRPr="001317DC" w:rsidRDefault="00806910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590"/>
        <w:gridCol w:w="4651"/>
        <w:gridCol w:w="615"/>
        <w:gridCol w:w="577"/>
        <w:gridCol w:w="508"/>
        <w:gridCol w:w="582"/>
      </w:tblGrid>
      <w:tr w:rsidR="00806910" w:rsidRPr="001317DC" w:rsidTr="00CE5AFC">
        <w:trPr>
          <w:trHeight w:val="405"/>
          <w:jc w:val="center"/>
        </w:trPr>
        <w:tc>
          <w:tcPr>
            <w:tcW w:w="1590" w:type="dxa"/>
            <w:shd w:val="clear" w:color="auto" w:fill="FFFF99"/>
            <w:vAlign w:val="center"/>
          </w:tcPr>
          <w:p w:rsidR="00806910" w:rsidRPr="001317DC" w:rsidRDefault="001E5034" w:rsidP="00806910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23U</w:t>
            </w:r>
            <w:r w:rsidR="00856C66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C</w:t>
            </w:r>
            <w:r w:rsidR="00806910"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13</w:t>
            </w:r>
          </w:p>
        </w:tc>
        <w:tc>
          <w:tcPr>
            <w:tcW w:w="4651" w:type="dxa"/>
            <w:vMerge w:val="restart"/>
            <w:shd w:val="clear" w:color="auto" w:fill="FFFF99"/>
            <w:vAlign w:val="center"/>
          </w:tcPr>
          <w:p w:rsidR="00CE5AFC" w:rsidRDefault="00CE5AFC" w:rsidP="00806910">
            <w:pPr>
              <w:jc w:val="center"/>
              <w:rPr>
                <w:rFonts w:eastAsia="Times New Roman"/>
                <w:b/>
                <w:color w:val="7030A0"/>
                <w:sz w:val="22"/>
                <w:szCs w:val="22"/>
              </w:rPr>
            </w:pPr>
            <w:r>
              <w:rPr>
                <w:rFonts w:eastAsia="Times New Roman"/>
                <w:b/>
                <w:color w:val="7030A0"/>
                <w:sz w:val="22"/>
                <w:szCs w:val="22"/>
              </w:rPr>
              <w:t>CORE</w:t>
            </w:r>
            <w:r w:rsidR="001E21E1">
              <w:rPr>
                <w:rFonts w:eastAsia="Times New Roman"/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7030A0"/>
                <w:sz w:val="22"/>
                <w:szCs w:val="22"/>
              </w:rPr>
              <w:t>- I</w:t>
            </w:r>
          </w:p>
          <w:p w:rsidR="00806910" w:rsidRPr="001317DC" w:rsidRDefault="00806910" w:rsidP="00806910">
            <w:pPr>
              <w:jc w:val="center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FINANCIAL ACCOUNTING</w:t>
            </w:r>
            <w:r w:rsidR="001E21E1">
              <w:rPr>
                <w:rFonts w:eastAsia="Times New Roman"/>
                <w:b/>
                <w:color w:val="7030A0"/>
                <w:sz w:val="22"/>
                <w:szCs w:val="22"/>
              </w:rPr>
              <w:t xml:space="preserve"> </w:t>
            </w: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-</w:t>
            </w:r>
            <w:r w:rsidR="001E21E1">
              <w:rPr>
                <w:rFonts w:eastAsia="Times New Roman"/>
                <w:b/>
                <w:color w:val="7030A0"/>
                <w:sz w:val="22"/>
                <w:szCs w:val="22"/>
              </w:rPr>
              <w:t xml:space="preserve"> </w:t>
            </w: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I</w:t>
            </w:r>
          </w:p>
        </w:tc>
        <w:tc>
          <w:tcPr>
            <w:tcW w:w="615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7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8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2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806910" w:rsidRPr="001317DC" w:rsidTr="00CE5AFC">
        <w:trPr>
          <w:trHeight w:val="405"/>
          <w:jc w:val="center"/>
        </w:trPr>
        <w:tc>
          <w:tcPr>
            <w:tcW w:w="1590" w:type="dxa"/>
            <w:shd w:val="clear" w:color="auto" w:fill="FFFF99"/>
            <w:vAlign w:val="center"/>
          </w:tcPr>
          <w:p w:rsidR="00806910" w:rsidRPr="001317DC" w:rsidRDefault="00CE5AFC" w:rsidP="00806910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51" w:type="dxa"/>
            <w:vMerge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7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shd w:val="clear" w:color="auto" w:fill="FFFF99"/>
            <w:vAlign w:val="center"/>
          </w:tcPr>
          <w:p w:rsidR="00806910" w:rsidRPr="001317DC" w:rsidRDefault="00806910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shd w:val="clear" w:color="auto" w:fill="FFFF99"/>
            <w:vAlign w:val="center"/>
          </w:tcPr>
          <w:p w:rsidR="00806910" w:rsidRPr="001317DC" w:rsidRDefault="00E708E1" w:rsidP="0080691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806910" w:rsidRPr="001317DC" w:rsidRDefault="00806910" w:rsidP="00806910">
      <w:pPr>
        <w:ind w:left="426"/>
        <w:contextualSpacing/>
        <w:rPr>
          <w:rFonts w:eastAsia="Times New Roman"/>
          <w:sz w:val="22"/>
          <w:szCs w:val="22"/>
          <w:lang w:val="en-IN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806910" w:rsidRPr="001317DC" w:rsidTr="006E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06910" w:rsidRPr="001317DC" w:rsidRDefault="00806910" w:rsidP="00806910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806910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06910" w:rsidRPr="001317DC" w:rsidRDefault="00806910" w:rsidP="00806910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</w:tcPr>
          <w:p w:rsidR="00806910" w:rsidRPr="001317DC" w:rsidRDefault="00806910" w:rsidP="0080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understand the basic accounting concepts and standards.</w:t>
            </w:r>
          </w:p>
        </w:tc>
      </w:tr>
      <w:tr w:rsidR="00806910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06910" w:rsidRPr="001317DC" w:rsidRDefault="00806910" w:rsidP="00806910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</w:tcPr>
          <w:p w:rsidR="00806910" w:rsidRPr="001317DC" w:rsidRDefault="00806910" w:rsidP="0080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know the basis for calculating business profits.</w:t>
            </w:r>
          </w:p>
        </w:tc>
      </w:tr>
      <w:tr w:rsidR="00806910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06910" w:rsidRPr="001317DC" w:rsidRDefault="00806910" w:rsidP="00806910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</w:tcPr>
          <w:p w:rsidR="00806910" w:rsidRPr="001317DC" w:rsidRDefault="00806910" w:rsidP="0080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familiarize with the accounting treatment of depreciation.</w:t>
            </w:r>
          </w:p>
        </w:tc>
      </w:tr>
      <w:tr w:rsidR="00806910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06910" w:rsidRPr="001317DC" w:rsidRDefault="00806910" w:rsidP="00806910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</w:tcPr>
          <w:p w:rsidR="00806910" w:rsidRPr="001317DC" w:rsidRDefault="00806910" w:rsidP="0080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learn the methods of calculating profit for single entry system.</w:t>
            </w:r>
          </w:p>
        </w:tc>
      </w:tr>
      <w:tr w:rsidR="00806910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06910" w:rsidRPr="001317DC" w:rsidRDefault="00806910" w:rsidP="00806910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</w:tcPr>
          <w:p w:rsidR="00806910" w:rsidRPr="001317DC" w:rsidRDefault="00806910" w:rsidP="0080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gain knowledge on the accounting treatment of insurance claims.</w:t>
            </w:r>
          </w:p>
        </w:tc>
      </w:tr>
    </w:tbl>
    <w:p w:rsidR="00806910" w:rsidRPr="001317DC" w:rsidRDefault="00806910" w:rsidP="00806910">
      <w:pPr>
        <w:ind w:left="426"/>
        <w:contextualSpacing/>
        <w:rPr>
          <w:rFonts w:eastAsia="Times New Roman"/>
          <w:sz w:val="22"/>
          <w:szCs w:val="22"/>
          <w:lang w:val="en-IN"/>
        </w:rPr>
      </w:pPr>
    </w:p>
    <w:p w:rsidR="00806910" w:rsidRPr="001317DC" w:rsidRDefault="00806910" w:rsidP="00806910">
      <w:pPr>
        <w:ind w:left="426"/>
        <w:contextualSpacing/>
        <w:rPr>
          <w:rFonts w:eastAsia="Times New Roman"/>
          <w:sz w:val="22"/>
          <w:szCs w:val="22"/>
          <w:lang w:val="en-IN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806910" w:rsidRPr="001317DC" w:rsidTr="006E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06910" w:rsidRPr="001317DC" w:rsidRDefault="00806910" w:rsidP="00806910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806910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06910" w:rsidRPr="001317DC" w:rsidRDefault="00806910" w:rsidP="00806910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806910" w:rsidRPr="001317DC" w:rsidRDefault="00806910" w:rsidP="0080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806910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06910" w:rsidRPr="001317DC" w:rsidRDefault="00806910" w:rsidP="00806910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806910" w:rsidRPr="001317DC" w:rsidRDefault="00806910" w:rsidP="0080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Remember the concept of rectification of errors and Bank reconciliation statements</w:t>
            </w:r>
          </w:p>
        </w:tc>
      </w:tr>
      <w:tr w:rsidR="00806910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06910" w:rsidRPr="001317DC" w:rsidRDefault="00806910" w:rsidP="00806910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806910" w:rsidRPr="001317DC" w:rsidRDefault="00806910" w:rsidP="0080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 xml:space="preserve">Apply the knowledge in preparing detailed accounts of sole trading concerns </w:t>
            </w:r>
          </w:p>
        </w:tc>
      </w:tr>
      <w:tr w:rsidR="00806910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06910" w:rsidRPr="001317DC" w:rsidRDefault="00806910" w:rsidP="00806910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806910" w:rsidRPr="001317DC" w:rsidRDefault="00806910" w:rsidP="0080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proofErr w:type="spellStart"/>
            <w:r w:rsidRPr="001317DC">
              <w:rPr>
                <w:rFonts w:eastAsia="Times New Roman"/>
                <w:color w:val="000000"/>
              </w:rPr>
              <w:t>Analyse</w:t>
            </w:r>
            <w:proofErr w:type="spellEnd"/>
            <w:r w:rsidRPr="001317DC">
              <w:rPr>
                <w:rFonts w:eastAsia="Times New Roman"/>
                <w:color w:val="000000"/>
              </w:rPr>
              <w:t xml:space="preserve"> the various methods of providing depreciation</w:t>
            </w:r>
          </w:p>
        </w:tc>
      </w:tr>
      <w:tr w:rsidR="00806910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06910" w:rsidRPr="001317DC" w:rsidRDefault="00806910" w:rsidP="00806910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806910" w:rsidRPr="001317DC" w:rsidRDefault="00806910" w:rsidP="00806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Evaluate the methods of calculation of profit</w:t>
            </w:r>
          </w:p>
        </w:tc>
      </w:tr>
      <w:tr w:rsidR="00806910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06910" w:rsidRPr="001317DC" w:rsidRDefault="00806910" w:rsidP="00806910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806910" w:rsidRPr="001317DC" w:rsidRDefault="00806910" w:rsidP="00806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 xml:space="preserve">Determine the royalty accounting treatment and claims from insurance companies in case of loss of stock. </w:t>
            </w:r>
          </w:p>
        </w:tc>
      </w:tr>
    </w:tbl>
    <w:p w:rsidR="00806910" w:rsidRPr="001317DC" w:rsidRDefault="00806910" w:rsidP="00806910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z w:val="22"/>
          <w:szCs w:val="22"/>
        </w:rPr>
        <w:t>I</w:t>
      </w:r>
      <w:r w:rsidRPr="001317DC">
        <w:rPr>
          <w:rFonts w:eastAsia="Times New Roman"/>
          <w:b/>
          <w:sz w:val="22"/>
          <w:szCs w:val="22"/>
        </w:rPr>
        <w:t xml:space="preserve"> :</w:t>
      </w:r>
      <w:r w:rsidRPr="001317DC">
        <w:rPr>
          <w:rFonts w:eastAsia="Times New Roman"/>
          <w:b/>
          <w:bCs/>
          <w:sz w:val="22"/>
          <w:szCs w:val="22"/>
        </w:rPr>
        <w:t>Fundamentals</w:t>
      </w:r>
      <w:proofErr w:type="gramEnd"/>
      <w:r w:rsidRPr="001317DC">
        <w:rPr>
          <w:rFonts w:eastAsia="Times New Roman"/>
          <w:b/>
          <w:bCs/>
          <w:sz w:val="22"/>
          <w:szCs w:val="22"/>
        </w:rPr>
        <w:t xml:space="preserve"> of Financial Accounting</w:t>
      </w:r>
    </w:p>
    <w:p w:rsidR="00806910" w:rsidRPr="001317DC" w:rsidRDefault="00806910" w:rsidP="00806910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Financial Accounting – Meaning, Definition, Objectives, Basic Accounting Concepts and Conventions - Journal, Ledger Accounts– Subsidiary Books –– Trial Balance - Classification of Errors – Rectification of Errors – Preparation of Suspense Account – Need and Preparation - Bank Reconciliation Statement.</w:t>
      </w:r>
    </w:p>
    <w:p w:rsidR="00806910" w:rsidRPr="001317DC" w:rsidRDefault="00806910" w:rsidP="00806910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</w:t>
      </w:r>
      <w:r w:rsidRPr="001317DC">
        <w:rPr>
          <w:rFonts w:eastAsia="Times New Roman"/>
          <w:b/>
          <w:sz w:val="22"/>
          <w:szCs w:val="22"/>
        </w:rPr>
        <w:t xml:space="preserve">: Final Accounts  </w:t>
      </w:r>
    </w:p>
    <w:p w:rsidR="00806910" w:rsidRPr="001317DC" w:rsidRDefault="00806910" w:rsidP="00806910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Final Accounts of Sole Trading Concern- Capital and Revenue Expenditure and Receipts – Preparation of Trading, Profit and Loss Account and Balance Sheet with Adjustments.</w:t>
      </w:r>
      <w:r w:rsidRPr="001317DC">
        <w:rPr>
          <w:rFonts w:eastAsia="Times New Roman"/>
          <w:b/>
          <w:sz w:val="22"/>
          <w:szCs w:val="22"/>
        </w:rPr>
        <w:tab/>
      </w:r>
    </w:p>
    <w:p w:rsidR="00806910" w:rsidRPr="001317DC" w:rsidRDefault="00806910" w:rsidP="00806910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III</w:t>
      </w:r>
      <w:r w:rsidRPr="001317DC">
        <w:rPr>
          <w:rFonts w:eastAsia="Times New Roman"/>
          <w:b/>
          <w:sz w:val="22"/>
          <w:szCs w:val="22"/>
        </w:rPr>
        <w:t>: Depreciation and Bills of Exchange</w:t>
      </w:r>
    </w:p>
    <w:p w:rsidR="00806910" w:rsidRPr="001317DC" w:rsidRDefault="00806910" w:rsidP="00806910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Depreciation - Meaning – Objectives – Accounting Treatments - Types - Straight Line Method – Diminishing Balance method – Conversion method.</w:t>
      </w:r>
    </w:p>
    <w:p w:rsidR="00806910" w:rsidRPr="001317DC" w:rsidRDefault="00806910" w:rsidP="00806910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 xml:space="preserve">Annuity Method – Depreciation Fund Method – Insurance Policy Method – Revaluation Method – Depletion Method – Sum of Digits Method – Machine Hour Rate </w:t>
      </w:r>
      <w:proofErr w:type="gramStart"/>
      <w:r w:rsidRPr="001317DC">
        <w:rPr>
          <w:rFonts w:eastAsia="Times New Roman"/>
          <w:sz w:val="22"/>
          <w:szCs w:val="22"/>
        </w:rPr>
        <w:t>Method .</w:t>
      </w:r>
      <w:proofErr w:type="gramEnd"/>
    </w:p>
    <w:p w:rsidR="00806910" w:rsidRPr="001317DC" w:rsidRDefault="00806910" w:rsidP="00806910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Bills of Exchange</w:t>
      </w:r>
      <w:r w:rsidRPr="001317DC">
        <w:rPr>
          <w:rFonts w:eastAsia="Times New Roman"/>
          <w:sz w:val="22"/>
          <w:szCs w:val="22"/>
        </w:rPr>
        <w:t xml:space="preserve"> – Definition – Specimens – Discounting of Bills – Endorsement of Bill – Collection – Noting – Renewal – Retirement of </w:t>
      </w:r>
    </w:p>
    <w:p w:rsidR="00806910" w:rsidRPr="001317DC" w:rsidRDefault="00806910" w:rsidP="00806910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Incomplete Records -Meaning and Features - Limitations - Difference between Incomplete Records and Double Entry System -</w:t>
      </w:r>
      <w:r w:rsidRPr="001317DC">
        <w:rPr>
          <w:rFonts w:eastAsia="Times New Roman"/>
          <w:b/>
          <w:sz w:val="22"/>
          <w:szCs w:val="22"/>
        </w:rPr>
        <w:tab/>
      </w:r>
    </w:p>
    <w:p w:rsidR="00806910" w:rsidRPr="001317DC" w:rsidRDefault="00806910" w:rsidP="00806910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IV</w:t>
      </w:r>
      <w:r w:rsidRPr="001317DC">
        <w:rPr>
          <w:rFonts w:eastAsia="Times New Roman"/>
          <w:b/>
          <w:sz w:val="22"/>
          <w:szCs w:val="22"/>
        </w:rPr>
        <w:t xml:space="preserve">: Accounting from Incomplete Records </w:t>
      </w:r>
    </w:p>
    <w:p w:rsidR="00806910" w:rsidRPr="001317DC" w:rsidRDefault="00806910" w:rsidP="00806910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 xml:space="preserve">Methods of Calculation of Profit - Statement of Affairs Method – Preparation of final statements by Conversion </w:t>
      </w:r>
      <w:proofErr w:type="spellStart"/>
      <w:proofErr w:type="gramStart"/>
      <w:r w:rsidRPr="001317DC">
        <w:rPr>
          <w:rFonts w:eastAsia="Times New Roman"/>
          <w:sz w:val="22"/>
          <w:szCs w:val="22"/>
        </w:rPr>
        <w:t>method.Bill</w:t>
      </w:r>
      <w:proofErr w:type="spellEnd"/>
      <w:proofErr w:type="gramEnd"/>
      <w:r w:rsidRPr="001317DC">
        <w:rPr>
          <w:rFonts w:eastAsia="Times New Roman"/>
          <w:sz w:val="22"/>
          <w:szCs w:val="22"/>
        </w:rPr>
        <w:t xml:space="preserve"> under rebate – Insolvency of Acceptor – Accommodation.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</w:p>
    <w:p w:rsidR="00806910" w:rsidRPr="001317DC" w:rsidRDefault="00806910" w:rsidP="00806910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Average Due Date and Account Current.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</w:p>
    <w:p w:rsidR="00806910" w:rsidRPr="001317DC" w:rsidRDefault="00806910" w:rsidP="00806910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V</w:t>
      </w:r>
      <w:r w:rsidRPr="001317DC">
        <w:rPr>
          <w:rFonts w:eastAsia="Times New Roman"/>
          <w:b/>
          <w:sz w:val="22"/>
          <w:szCs w:val="22"/>
        </w:rPr>
        <w:t>: Royalty and Insurance of Claims</w:t>
      </w:r>
    </w:p>
    <w:p w:rsidR="00260664" w:rsidRPr="001317DC" w:rsidRDefault="00260664" w:rsidP="00260664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Meaning – Minimum Rent – Short Working – Recoupment of Short Working – Lessor and Lessee – Sublease – Accounting Treatment</w:t>
      </w:r>
    </w:p>
    <w:p w:rsidR="001A5A52" w:rsidRDefault="00260664" w:rsidP="00260664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</w:p>
    <w:p w:rsidR="00260664" w:rsidRPr="001317DC" w:rsidRDefault="00260664" w:rsidP="00260664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60664" w:rsidRPr="001317DC" w:rsidTr="006E74D8">
        <w:tc>
          <w:tcPr>
            <w:tcW w:w="8523" w:type="dxa"/>
          </w:tcPr>
          <w:p w:rsidR="00260664" w:rsidRPr="001317DC" w:rsidRDefault="00260664" w:rsidP="00260664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Recent Trends in Financial Accounting</w:t>
            </w:r>
          </w:p>
        </w:tc>
      </w:tr>
      <w:tr w:rsidR="00260664" w:rsidRPr="001317DC" w:rsidTr="006E74D8">
        <w:tc>
          <w:tcPr>
            <w:tcW w:w="8523" w:type="dxa"/>
          </w:tcPr>
          <w:p w:rsidR="00260664" w:rsidRPr="001317DC" w:rsidRDefault="00260664" w:rsidP="00260664">
            <w:pPr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Faculty member will impart the knowledge on recent trends in Financial Accounting to the students and these components will not cover in the examination.</w:t>
            </w:r>
          </w:p>
        </w:tc>
      </w:tr>
    </w:tbl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260664" w:rsidRPr="001317DC" w:rsidTr="006E74D8">
        <w:tc>
          <w:tcPr>
            <w:tcW w:w="5000" w:type="pct"/>
            <w:gridSpan w:val="2"/>
          </w:tcPr>
          <w:p w:rsidR="00522ADD" w:rsidRDefault="00522ADD" w:rsidP="00260664">
            <w:pPr>
              <w:spacing w:before="40" w:after="40"/>
              <w:rPr>
                <w:rFonts w:eastAsia="Times New Roman"/>
                <w:b/>
                <w:color w:val="7030A0"/>
                <w:sz w:val="22"/>
                <w:szCs w:val="22"/>
              </w:rPr>
            </w:pPr>
          </w:p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S. P. Jain and K. L. 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Narang  2023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Financial Accounting- I, Kalyani Publishers, New Delhi.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S.N. Maheshwari, 2023 Financial Accounting, Vikas Publications, Noida. 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ShuklaGrewal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Gupta,2023 “Advanced Accounts”, volume 1, </w:t>
            </w:r>
            <w:proofErr w:type="spellStart"/>
            <w:proofErr w:type="gramStart"/>
            <w:r w:rsidRPr="001317DC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and Sons, New Delhi.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Radhaswamy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R.L. Gupta: 2023 Advanced Accounting, Sultan Chand, New Delhi.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R.L. Gupta and V.K. Gupta, 2023 “Financial Accounting”, Sultan Chand, New Delhi.</w:t>
            </w:r>
          </w:p>
        </w:tc>
      </w:tr>
    </w:tbl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260664" w:rsidRPr="001317DC" w:rsidTr="006E74D8">
        <w:tc>
          <w:tcPr>
            <w:tcW w:w="5000" w:type="pct"/>
            <w:gridSpan w:val="2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Dr.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Arulanandan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Raman: 2022 Advanced Accountancy, Himalaya Publications, Mumbai.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proofErr w:type="gramStart"/>
            <w:r w:rsidRPr="001317DC">
              <w:rPr>
                <w:rFonts w:eastAsia="Times New Roman"/>
                <w:sz w:val="22"/>
                <w:szCs w:val="22"/>
              </w:rPr>
              <w:t>Tulsian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2022 Advanced Accounting, Tata McGraw Hills, Noida.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Charumathi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Vinayagam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2023 Financial Accounting,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Sons, New Delhi.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Goyal and Tiwari,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2023  Financial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Accounting,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Taxmann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Publications, New Delhi.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Robert N Anthony, David Hawkins, Kenneth A. 2023 Merchant, Accounting: Text and Cases. McGraw-Hill Education, Noida.</w:t>
            </w:r>
          </w:p>
          <w:p w:rsidR="00260664" w:rsidRPr="001317DC" w:rsidRDefault="00260664" w:rsidP="00260664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260664" w:rsidRPr="00B32CE8" w:rsidRDefault="00260664" w:rsidP="00260664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NOTE: Latest E</w:t>
      </w:r>
      <w:r w:rsidR="00B32CE8">
        <w:rPr>
          <w:rFonts w:eastAsia="Times New Roman"/>
          <w:b/>
          <w:sz w:val="22"/>
          <w:szCs w:val="22"/>
        </w:rPr>
        <w:t>dition of Textbooks May be Used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260664" w:rsidRPr="001317DC" w:rsidTr="006E74D8">
        <w:tc>
          <w:tcPr>
            <w:tcW w:w="5000" w:type="pct"/>
            <w:gridSpan w:val="2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b/>
                <w:bCs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bCs/>
                <w:color w:val="7030A0"/>
                <w:sz w:val="22"/>
                <w:szCs w:val="22"/>
                <w:lang w:val="en-IN"/>
              </w:rPr>
              <w:t>Web Reference:</w:t>
            </w:r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260664" w:rsidRPr="001317DC" w:rsidRDefault="00067E49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9" w:history="1">
              <w:r w:rsidR="00260664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https://www.slideshare.net/mcsharma1/accounting-for-depreciation-1</w:t>
              </w:r>
            </w:hyperlink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260664" w:rsidRPr="001317DC" w:rsidRDefault="00067E49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0" w:history="1">
              <w:r w:rsidR="00260664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https://www.slideshare.net/ramusakha/basics-of-financial-accounting</w:t>
              </w:r>
            </w:hyperlink>
          </w:p>
        </w:tc>
      </w:tr>
      <w:tr w:rsidR="00260664" w:rsidRPr="001317DC" w:rsidTr="006E74D8">
        <w:tc>
          <w:tcPr>
            <w:tcW w:w="235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260664" w:rsidRPr="001317DC" w:rsidRDefault="00067E49" w:rsidP="00260664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1" w:history="1">
              <w:r w:rsidR="00260664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https://www.accountingtools.com/articles/what-is-a-single-entry-system.html</w:t>
              </w:r>
            </w:hyperlink>
          </w:p>
        </w:tc>
      </w:tr>
    </w:tbl>
    <w:p w:rsidR="00260664" w:rsidRPr="001317DC" w:rsidRDefault="00260664" w:rsidP="00260664">
      <w:pPr>
        <w:rPr>
          <w:rFonts w:eastAsia="Times New Roman"/>
          <w:b/>
          <w:color w:val="7030A0"/>
          <w:sz w:val="22"/>
          <w:szCs w:val="22"/>
        </w:rPr>
      </w:pPr>
    </w:p>
    <w:p w:rsidR="00260664" w:rsidRPr="001317DC" w:rsidRDefault="00260664" w:rsidP="00260664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NOTE: Latest Edition of Textbooks May be Used</w:t>
      </w:r>
    </w:p>
    <w:p w:rsidR="00260664" w:rsidRPr="001317DC" w:rsidRDefault="00260664" w:rsidP="00260664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O</w:t>
      </w:r>
      <w:r w:rsidRPr="001317DC">
        <w:rPr>
          <w:rFonts w:eastAsia="Times New Roman"/>
          <w:b/>
          <w:color w:val="7030A0"/>
          <w:sz w:val="22"/>
          <w:szCs w:val="22"/>
        </w:rPr>
        <w:t>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260664" w:rsidRPr="001317DC" w:rsidTr="006E74D8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260664" w:rsidRPr="001317DC" w:rsidRDefault="00260664" w:rsidP="00260664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260664" w:rsidRPr="001317DC" w:rsidRDefault="00260664" w:rsidP="00260664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260664" w:rsidRPr="001317DC" w:rsidRDefault="00260664" w:rsidP="00260664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260664" w:rsidRPr="001317DC" w:rsidTr="006E74D8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60664" w:rsidRPr="001317DC" w:rsidTr="006E74D8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60664" w:rsidRPr="001317DC" w:rsidTr="006E74D8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60664" w:rsidRPr="001317DC" w:rsidTr="006E74D8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60664" w:rsidRPr="001317DC" w:rsidTr="006E74D8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60664" w:rsidRPr="001317DC" w:rsidTr="006E74D8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260664" w:rsidRPr="001317DC" w:rsidRDefault="00260664" w:rsidP="00260664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260664" w:rsidRPr="001317DC" w:rsidRDefault="00260664" w:rsidP="0026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</w:tbl>
    <w:p w:rsidR="00260664" w:rsidRPr="001317DC" w:rsidRDefault="00260664" w:rsidP="00260664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</w:t>
      </w:r>
      <w:r w:rsidRPr="001317DC">
        <w:rPr>
          <w:rFonts w:eastAsia="Times New Roman"/>
          <w:color w:val="4F81BD"/>
          <w:sz w:val="22"/>
          <w:szCs w:val="22"/>
        </w:rPr>
        <w:t xml:space="preserve">-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260664" w:rsidRDefault="00260664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  <w:r w:rsidRPr="001317DC">
        <w:rPr>
          <w:rFonts w:eastAsia="Times New Roman"/>
          <w:spacing w:val="-1"/>
          <w:sz w:val="22"/>
          <w:szCs w:val="22"/>
          <w:shd w:val="clear" w:color="auto" w:fill="FFFFFF"/>
        </w:rPr>
        <w:tab/>
      </w: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Default="007F693B" w:rsidP="00260664">
      <w:pPr>
        <w:jc w:val="both"/>
        <w:rPr>
          <w:rFonts w:eastAsia="Times New Roman"/>
          <w:spacing w:val="-1"/>
          <w:sz w:val="22"/>
          <w:szCs w:val="22"/>
          <w:shd w:val="clear" w:color="auto" w:fill="FFFFFF"/>
        </w:rPr>
      </w:pPr>
    </w:p>
    <w:p w:rsidR="007F693B" w:rsidRPr="001317DC" w:rsidRDefault="007F693B" w:rsidP="00260664">
      <w:pPr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590"/>
        <w:gridCol w:w="4651"/>
        <w:gridCol w:w="615"/>
        <w:gridCol w:w="577"/>
        <w:gridCol w:w="508"/>
        <w:gridCol w:w="582"/>
      </w:tblGrid>
      <w:tr w:rsidR="00260664" w:rsidRPr="001317DC" w:rsidTr="007F693B">
        <w:trPr>
          <w:trHeight w:val="405"/>
          <w:jc w:val="center"/>
        </w:trPr>
        <w:tc>
          <w:tcPr>
            <w:tcW w:w="1590" w:type="dxa"/>
            <w:shd w:val="clear" w:color="auto" w:fill="FFFF99"/>
            <w:vAlign w:val="center"/>
          </w:tcPr>
          <w:p w:rsidR="00260664" w:rsidRPr="001317DC" w:rsidRDefault="001E5034" w:rsidP="00260664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23U</w:t>
            </w:r>
            <w:r w:rsidR="00856C66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C</w:t>
            </w:r>
            <w:r w:rsidR="00260664"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14</w:t>
            </w:r>
          </w:p>
        </w:tc>
        <w:tc>
          <w:tcPr>
            <w:tcW w:w="4651" w:type="dxa"/>
            <w:vMerge w:val="restart"/>
            <w:shd w:val="clear" w:color="auto" w:fill="FFFF99"/>
            <w:vAlign w:val="center"/>
          </w:tcPr>
          <w:p w:rsidR="007F693B" w:rsidRDefault="007F693B" w:rsidP="00260664">
            <w:pPr>
              <w:jc w:val="center"/>
              <w:rPr>
                <w:rFonts w:eastAsia="Times New Roman"/>
                <w:b/>
                <w:color w:val="7030A0"/>
                <w:sz w:val="22"/>
                <w:szCs w:val="22"/>
              </w:rPr>
            </w:pPr>
            <w:r>
              <w:rPr>
                <w:rFonts w:eastAsia="Times New Roman"/>
                <w:b/>
                <w:color w:val="7030A0"/>
                <w:sz w:val="22"/>
                <w:szCs w:val="22"/>
              </w:rPr>
              <w:t>CORE - II</w:t>
            </w:r>
          </w:p>
          <w:p w:rsidR="00260664" w:rsidRPr="001317DC" w:rsidRDefault="00260664" w:rsidP="00260664">
            <w:pPr>
              <w:jc w:val="center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PRINCIPLES OF MANAGEMENT</w:t>
            </w:r>
          </w:p>
        </w:tc>
        <w:tc>
          <w:tcPr>
            <w:tcW w:w="615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7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8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2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60664" w:rsidRPr="001317DC" w:rsidTr="007F693B">
        <w:trPr>
          <w:trHeight w:val="405"/>
          <w:jc w:val="center"/>
        </w:trPr>
        <w:tc>
          <w:tcPr>
            <w:tcW w:w="1590" w:type="dxa"/>
            <w:shd w:val="clear" w:color="auto" w:fill="FFFF99"/>
            <w:vAlign w:val="center"/>
          </w:tcPr>
          <w:p w:rsidR="00260664" w:rsidRPr="001317DC" w:rsidRDefault="007F693B" w:rsidP="00260664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51" w:type="dxa"/>
            <w:vMerge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7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shd w:val="clear" w:color="auto" w:fill="FFFF99"/>
            <w:vAlign w:val="center"/>
          </w:tcPr>
          <w:p w:rsidR="00260664" w:rsidRPr="001317DC" w:rsidRDefault="00260664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shd w:val="clear" w:color="auto" w:fill="FFFF99"/>
            <w:vAlign w:val="center"/>
          </w:tcPr>
          <w:p w:rsidR="00260664" w:rsidRPr="001317DC" w:rsidRDefault="00C21A8D" w:rsidP="00260664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260664" w:rsidRPr="001317DC" w:rsidRDefault="00260664" w:rsidP="00260664">
      <w:pPr>
        <w:jc w:val="center"/>
        <w:rPr>
          <w:rFonts w:eastAsia="Times New Roman"/>
          <w:b/>
          <w:sz w:val="22"/>
          <w:szCs w:val="22"/>
        </w:rPr>
      </w:pPr>
    </w:p>
    <w:p w:rsidR="00260664" w:rsidRPr="001317DC" w:rsidRDefault="00260664" w:rsidP="00260664">
      <w:pPr>
        <w:jc w:val="center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[</w:t>
      </w:r>
    </w:p>
    <w:tbl>
      <w:tblPr>
        <w:tblStyle w:val="GridTable4-Accent311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260664" w:rsidRPr="001317DC" w:rsidTr="006E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60664" w:rsidRPr="001317DC" w:rsidRDefault="00260664" w:rsidP="00260664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260664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260664" w:rsidRPr="001317DC" w:rsidRDefault="00260664" w:rsidP="00260664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</w:tcPr>
          <w:p w:rsidR="00260664" w:rsidRPr="001317DC" w:rsidRDefault="00260664" w:rsidP="0026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 understand the basic management concepts and functions</w:t>
            </w:r>
          </w:p>
        </w:tc>
      </w:tr>
      <w:tr w:rsidR="00260664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260664" w:rsidRPr="001317DC" w:rsidRDefault="00260664" w:rsidP="00260664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</w:tcPr>
          <w:p w:rsidR="00260664" w:rsidRPr="001317DC" w:rsidRDefault="00260664" w:rsidP="0026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know the various techniques of planning and decision making</w:t>
            </w:r>
          </w:p>
        </w:tc>
      </w:tr>
      <w:tr w:rsidR="00260664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260664" w:rsidRPr="001317DC" w:rsidRDefault="00260664" w:rsidP="00260664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</w:tcPr>
          <w:p w:rsidR="00260664" w:rsidRPr="001317DC" w:rsidRDefault="00260664" w:rsidP="0026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 xml:space="preserve">To familiarize with the concepts of </w:t>
            </w:r>
            <w:proofErr w:type="spellStart"/>
            <w:r w:rsidRPr="001317DC">
              <w:rPr>
                <w:rFonts w:eastAsia="Times New Roman"/>
                <w:color w:val="000000"/>
              </w:rPr>
              <w:t>organisation</w:t>
            </w:r>
            <w:proofErr w:type="spellEnd"/>
            <w:r w:rsidRPr="001317DC">
              <w:rPr>
                <w:rFonts w:eastAsia="Times New Roman"/>
                <w:color w:val="000000"/>
              </w:rPr>
              <w:t xml:space="preserve"> structure </w:t>
            </w:r>
          </w:p>
        </w:tc>
      </w:tr>
      <w:tr w:rsidR="00260664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260664" w:rsidRPr="001317DC" w:rsidRDefault="00260664" w:rsidP="00260664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</w:tcPr>
          <w:p w:rsidR="00260664" w:rsidRPr="001317DC" w:rsidRDefault="00260664" w:rsidP="0026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knowledge about the various components of staffing</w:t>
            </w:r>
          </w:p>
        </w:tc>
      </w:tr>
      <w:tr w:rsidR="00260664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260664" w:rsidRPr="001317DC" w:rsidRDefault="00260664" w:rsidP="00260664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</w:tcPr>
          <w:p w:rsidR="00260664" w:rsidRPr="001317DC" w:rsidRDefault="00260664" w:rsidP="0026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enable the students in understanding the control techniques of management</w:t>
            </w:r>
          </w:p>
        </w:tc>
      </w:tr>
    </w:tbl>
    <w:p w:rsidR="00260664" w:rsidRPr="001317DC" w:rsidRDefault="00260664" w:rsidP="00260664">
      <w:pPr>
        <w:rPr>
          <w:rFonts w:eastAsia="Times New Roman"/>
          <w:sz w:val="22"/>
          <w:szCs w:val="22"/>
        </w:rPr>
      </w:pPr>
    </w:p>
    <w:tbl>
      <w:tblPr>
        <w:tblStyle w:val="GridTable4-Accent311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260664" w:rsidRPr="001317DC" w:rsidTr="006E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260664" w:rsidRPr="001317DC" w:rsidRDefault="00260664" w:rsidP="00260664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260664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260664" w:rsidRPr="001317DC" w:rsidRDefault="00260664" w:rsidP="0026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60664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260664" w:rsidRPr="001317DC" w:rsidRDefault="00260664" w:rsidP="0026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Demonstrate the importance of principles of management.</w:t>
            </w:r>
          </w:p>
        </w:tc>
      </w:tr>
      <w:tr w:rsidR="00260664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260664" w:rsidRPr="001317DC" w:rsidRDefault="00260664" w:rsidP="0026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Paraphrase the importance of planning and decision making in an organization.</w:t>
            </w:r>
          </w:p>
        </w:tc>
      </w:tr>
      <w:tr w:rsidR="00260664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260664" w:rsidRPr="001317DC" w:rsidRDefault="00260664" w:rsidP="0026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Comprehend the concept of various authorizes and responsibilities of an organization.</w:t>
            </w:r>
          </w:p>
        </w:tc>
      </w:tr>
      <w:tr w:rsidR="00260664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260664" w:rsidRPr="001317DC" w:rsidRDefault="00260664" w:rsidP="00260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Enumerate the various methods of Performance appraisal</w:t>
            </w:r>
          </w:p>
        </w:tc>
      </w:tr>
      <w:tr w:rsidR="00260664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260664" w:rsidRPr="001317DC" w:rsidRDefault="00260664" w:rsidP="00260664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260664" w:rsidRPr="001317DC" w:rsidRDefault="00260664" w:rsidP="00260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Demonstrate the notion of directing, co-coordination and control in the management.</w:t>
            </w:r>
          </w:p>
        </w:tc>
      </w:tr>
    </w:tbl>
    <w:p w:rsidR="00260664" w:rsidRPr="001317DC" w:rsidRDefault="00260664" w:rsidP="00260664">
      <w:pPr>
        <w:jc w:val="both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>Unit I:</w:t>
      </w:r>
      <w:r w:rsidRPr="001317DC">
        <w:rPr>
          <w:rFonts w:eastAsia="Times New Roman"/>
          <w:b/>
          <w:bCs/>
          <w:sz w:val="22"/>
          <w:szCs w:val="22"/>
        </w:rPr>
        <w:t xml:space="preserve"> Introduction to Management</w:t>
      </w:r>
    </w:p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 xml:space="preserve">Meaning- Definitions – Nature and Scope - Levels of Management – Importance - Management Vs. Administration – Management: Science or Art –Evolution of Management Thoughts – F. W. Taylor, Henry Fayol, </w:t>
      </w:r>
    </w:p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Peter F. Drucker, Elton Mayo - Functions of Management - Trends and Challenges of Management</w:t>
      </w:r>
      <w:r w:rsidRPr="001317DC">
        <w:rPr>
          <w:rFonts w:eastAsia="Times New Roman"/>
          <w:b/>
          <w:bCs/>
          <w:sz w:val="22"/>
          <w:szCs w:val="22"/>
        </w:rPr>
        <w:tab/>
        <w:t>-</w:t>
      </w:r>
      <w:r w:rsidRPr="001317DC">
        <w:rPr>
          <w:rFonts w:eastAsia="Times New Roman"/>
          <w:sz w:val="22"/>
          <w:szCs w:val="22"/>
        </w:rPr>
        <w:t xml:space="preserve"> Duties &amp; Responsibilities.  </w:t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</w:p>
    <w:p w:rsidR="00260664" w:rsidRPr="001317DC" w:rsidRDefault="00260664" w:rsidP="00260664">
      <w:pPr>
        <w:jc w:val="both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>Unit II:</w:t>
      </w:r>
      <w:r w:rsidRPr="001317DC">
        <w:rPr>
          <w:rFonts w:eastAsia="Times New Roman"/>
          <w:b/>
          <w:bCs/>
          <w:sz w:val="22"/>
          <w:szCs w:val="22"/>
        </w:rPr>
        <w:t xml:space="preserve"> Planning</w:t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 xml:space="preserve">Planning – Meaning – Definitions – Nature – Scope and Functions – Importance and Elements of Planning – Types – Planning Process - Tools and Techniques of Planning – Management by Objective (MBO). Decision Making: Meaning – Characteristics – Types - Steps in Decision Making – Forecasting.  </w:t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260664" w:rsidRPr="001317DC" w:rsidRDefault="00260664" w:rsidP="00260664">
      <w:pPr>
        <w:jc w:val="both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>Unit III:</w:t>
      </w:r>
      <w:r w:rsidRPr="001317DC">
        <w:rPr>
          <w:rFonts w:eastAsia="Times New Roman"/>
          <w:b/>
          <w:bCs/>
          <w:sz w:val="22"/>
          <w:szCs w:val="22"/>
        </w:rPr>
        <w:t xml:space="preserve"> Organizing</w:t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Meaning - Definitions - Nature and Scope – Characteristics – Importance – Types - Formal and Informal Organization – Organization Chart – Organization Structure: Meaning and Types - Departmentalization– Authority and Responsibility – Centralization and Decentralization – Span of Managemen</w:t>
      </w:r>
      <w:r w:rsidR="001408BD">
        <w:rPr>
          <w:rFonts w:eastAsia="Times New Roman"/>
          <w:sz w:val="22"/>
          <w:szCs w:val="22"/>
        </w:rPr>
        <w:t>t</w:t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</w:p>
    <w:p w:rsidR="00260664" w:rsidRPr="001317DC" w:rsidRDefault="00260664" w:rsidP="00260664">
      <w:pPr>
        <w:jc w:val="both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>Unit IV:</w:t>
      </w:r>
      <w:r w:rsidRPr="001317DC">
        <w:rPr>
          <w:rFonts w:eastAsia="Times New Roman"/>
          <w:b/>
          <w:bCs/>
          <w:sz w:val="22"/>
          <w:szCs w:val="22"/>
        </w:rPr>
        <w:t xml:space="preserve"> Staffing</w:t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260664" w:rsidRPr="001317DC" w:rsidRDefault="00260664" w:rsidP="00260664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Introduction - Concept of Staffing- Staffing Process – Recruitment – Sources of Recruitment – Modern Recruitment Methods - Selection Procedure – Test- Interview– Training: Need - Types– Promotion –Management Games – Performance Appraisal - Meaning and Methods – 360 Performance Appraisal – Work from Home - Managing Work from Home [WFH].</w:t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</w:p>
    <w:p w:rsidR="00806910" w:rsidRPr="001317DC" w:rsidRDefault="00260664" w:rsidP="00260664">
      <w:pPr>
        <w:spacing w:after="160" w:line="259" w:lineRule="auto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>Unit V:</w:t>
      </w:r>
      <w:r w:rsidRPr="001317DC">
        <w:rPr>
          <w:rFonts w:eastAsia="Times New Roman"/>
          <w:b/>
          <w:bCs/>
          <w:sz w:val="22"/>
          <w:szCs w:val="22"/>
        </w:rPr>
        <w:t xml:space="preserve"> Directing</w:t>
      </w:r>
    </w:p>
    <w:p w:rsidR="006E74D8" w:rsidRPr="001317DC" w:rsidRDefault="006E74D8" w:rsidP="006E74D8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Motivation –Meaning - Theories – Communication – Types - Barriers to Communications – Measures to Overcome the Barriers.  Leadership – Nature - Types and Theories of Leadership – Styles of Leadership - Qualities of a Good Leader – Successful Women Leaders. Supervision.</w:t>
      </w:r>
    </w:p>
    <w:p w:rsidR="006E74D8" w:rsidRPr="001317DC" w:rsidRDefault="006E74D8" w:rsidP="006E74D8">
      <w:pPr>
        <w:jc w:val="both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>Co-ordination and Control</w:t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6E74D8" w:rsidRPr="001317DC" w:rsidRDefault="006E74D8" w:rsidP="006E74D8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Co-ordination – Meaning - Techniques of Co-ordination.</w:t>
      </w:r>
    </w:p>
    <w:p w:rsidR="006E74D8" w:rsidRPr="001317DC" w:rsidRDefault="006E74D8" w:rsidP="006E74D8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Control - Characteristics - Importance – Stages in the Control Process - Requisites of Effective Control and Controlling Techniques – Management by Exception [MBE].</w:t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  <w:r w:rsidRPr="001317DC">
        <w:rPr>
          <w:rFonts w:eastAsia="Times New Roman"/>
          <w:sz w:val="22"/>
          <w:szCs w:val="22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6E74D8" w:rsidRPr="001317DC" w:rsidTr="006E74D8">
        <w:tc>
          <w:tcPr>
            <w:tcW w:w="8523" w:type="dxa"/>
          </w:tcPr>
          <w:p w:rsidR="006E74D8" w:rsidRPr="001317DC" w:rsidRDefault="006E74D8" w:rsidP="006E74D8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Recent Trends in Principles of Management</w:t>
            </w:r>
          </w:p>
        </w:tc>
      </w:tr>
      <w:tr w:rsidR="006E74D8" w:rsidRPr="001317DC" w:rsidTr="006E74D8">
        <w:tc>
          <w:tcPr>
            <w:tcW w:w="8523" w:type="dxa"/>
          </w:tcPr>
          <w:p w:rsidR="006E74D8" w:rsidRPr="001317DC" w:rsidRDefault="006E74D8" w:rsidP="006E74D8">
            <w:pPr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Faculty member will impart the knowledge on recent trends in Principles of Management to </w:t>
            </w:r>
            <w:r w:rsidRPr="001317DC">
              <w:rPr>
                <w:rFonts w:eastAsia="Times New Roman"/>
                <w:sz w:val="22"/>
                <w:szCs w:val="22"/>
              </w:rPr>
              <w:lastRenderedPageBreak/>
              <w:t>the students and these components will not cover in the examination.</w:t>
            </w:r>
          </w:p>
        </w:tc>
      </w:tr>
    </w:tbl>
    <w:p w:rsidR="006E74D8" w:rsidRPr="001317DC" w:rsidRDefault="006E74D8" w:rsidP="00260664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6E74D8" w:rsidRPr="001317DC" w:rsidTr="006E74D8">
        <w:tc>
          <w:tcPr>
            <w:tcW w:w="5000" w:type="pct"/>
            <w:gridSpan w:val="2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Gupta.C.B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2022 Principles of Management-L.M. Prasad,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&amp; Sons Co. Ltd, New Delhi.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DinkarPagare,2023Principles of Management, Sultan Chand &amp; Sons Publications, New Delhi.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P.C.Tripathi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&amp; P.N Reddy, 2022 Principles of Management. Tata McGraw, Hill, Noida.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L.M. Prasad, Principles of Management, 2022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S.Chand&amp;Sons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Co. Ltd, New Delhi.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R.K. Sharma, Shashi K. Gupta, Rahul Sharma, 2023 Business Management, Kalyani Publications, New Delhi.</w:t>
            </w:r>
          </w:p>
        </w:tc>
      </w:tr>
    </w:tbl>
    <w:p w:rsidR="006E74D8" w:rsidRPr="001317DC" w:rsidRDefault="006E74D8" w:rsidP="00B32CE8">
      <w:pPr>
        <w:jc w:val="both"/>
        <w:rPr>
          <w:rFonts w:eastAsia="Times New Roman"/>
          <w:b/>
          <w:sz w:val="22"/>
          <w:szCs w:val="22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6E74D8" w:rsidRPr="001317DC" w:rsidTr="006E74D8">
        <w:tc>
          <w:tcPr>
            <w:tcW w:w="5000" w:type="pct"/>
            <w:gridSpan w:val="2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K Sundar,  2022 Principles of Management, Vijay Nichole Imprints Limited, Chennai 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Harold Koontz, Heinz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Weirich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Essentials of Management, McGraw Hill, Sultan Chand and Sons, New Delhi.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Grifffin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2022 Management principles and applications, Cengage learning, India.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1317DC">
              <w:rPr>
                <w:rFonts w:eastAsia="Times New Roman"/>
                <w:sz w:val="22"/>
                <w:szCs w:val="22"/>
              </w:rPr>
              <w:t>H.Mintzberg</w:t>
            </w:r>
            <w:proofErr w:type="spellEnd"/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 2023 The Nature of Managerial Work, Harper &amp; Row, New York.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Eccles, R. G. &amp;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Nohria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N. Beyond the Hype 2023 Rediscovering the Essence of Management. Boston The Harvard Business School Press, India.</w:t>
            </w:r>
          </w:p>
        </w:tc>
      </w:tr>
      <w:tr w:rsidR="006E74D8" w:rsidRPr="001317DC" w:rsidTr="006E74D8">
        <w:tc>
          <w:tcPr>
            <w:tcW w:w="5000" w:type="pct"/>
            <w:gridSpan w:val="2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b/>
                <w:bCs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bCs/>
                <w:color w:val="7030A0"/>
                <w:sz w:val="22"/>
                <w:szCs w:val="22"/>
                <w:lang w:val="en-IN"/>
              </w:rPr>
              <w:t>Web Reference:</w:t>
            </w:r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6E74D8" w:rsidRPr="001317DC" w:rsidRDefault="00067E49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2" w:history="1">
              <w:r w:rsidR="006E74D8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https://www.slideshare.net/mcsharma1/accounting-for-depreciation-1</w:t>
              </w:r>
            </w:hyperlink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6E74D8" w:rsidRPr="001317DC" w:rsidRDefault="00067E49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3" w:history="1">
              <w:r w:rsidR="006E74D8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https://www.slideshare.net/ramusakha/basics-of-financial-accounting</w:t>
              </w:r>
            </w:hyperlink>
          </w:p>
        </w:tc>
      </w:tr>
      <w:tr w:rsidR="006E74D8" w:rsidRPr="001317DC" w:rsidTr="006E74D8">
        <w:tc>
          <w:tcPr>
            <w:tcW w:w="235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765" w:type="pct"/>
            <w:vAlign w:val="center"/>
          </w:tcPr>
          <w:p w:rsidR="006E74D8" w:rsidRPr="001317DC" w:rsidRDefault="006E74D8" w:rsidP="006E74D8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NOTE: Latest Edition of Textbooks May be Used</w:t>
            </w:r>
          </w:p>
        </w:tc>
      </w:tr>
    </w:tbl>
    <w:p w:rsidR="006E74D8" w:rsidRPr="001317DC" w:rsidRDefault="006E74D8" w:rsidP="006E74D8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6E74D8" w:rsidRPr="001317DC" w:rsidTr="006E74D8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6E74D8" w:rsidRPr="001317DC" w:rsidRDefault="006E74D8" w:rsidP="006E74D8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6E74D8" w:rsidRPr="001317DC" w:rsidRDefault="006E74D8" w:rsidP="006E74D8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6E74D8" w:rsidRPr="001317DC" w:rsidRDefault="006E74D8" w:rsidP="006E74D8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6E74D8" w:rsidRPr="001317DC" w:rsidTr="006E74D8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6E74D8" w:rsidRPr="001317DC" w:rsidTr="006E74D8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6E74D8" w:rsidRPr="001317DC" w:rsidTr="006E74D8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6E74D8" w:rsidRPr="001317DC" w:rsidTr="006E74D8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6E74D8" w:rsidRPr="001317DC" w:rsidTr="006E74D8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</w:tr>
      <w:tr w:rsidR="006E74D8" w:rsidRPr="001317DC" w:rsidTr="006E74D8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6E74D8" w:rsidRPr="001317DC" w:rsidRDefault="006E74D8" w:rsidP="006E74D8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6E74D8" w:rsidRPr="001317DC" w:rsidRDefault="006E74D8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</w:t>
      </w:r>
      <w:r w:rsidRPr="001317DC">
        <w:rPr>
          <w:rFonts w:eastAsia="Times New Roman"/>
          <w:color w:val="4F81BD"/>
          <w:sz w:val="22"/>
          <w:szCs w:val="22"/>
        </w:rPr>
        <w:t xml:space="preserve">-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6E74D8" w:rsidRPr="001317DC" w:rsidRDefault="006E74D8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6E74D8" w:rsidRDefault="006E74D8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B3D66" w:rsidRPr="001317DC" w:rsidRDefault="008B3D66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6E74D8" w:rsidRPr="001317DC" w:rsidRDefault="006E74D8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6E74D8" w:rsidRPr="001317DC" w:rsidRDefault="006E74D8" w:rsidP="006E74D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809"/>
        <w:gridCol w:w="4445"/>
        <w:gridCol w:w="611"/>
        <w:gridCol w:w="573"/>
        <w:gridCol w:w="506"/>
        <w:gridCol w:w="579"/>
      </w:tblGrid>
      <w:tr w:rsidR="006E74D8" w:rsidRPr="001317DC" w:rsidTr="0048024C">
        <w:trPr>
          <w:trHeight w:val="405"/>
          <w:jc w:val="center"/>
        </w:trPr>
        <w:tc>
          <w:tcPr>
            <w:tcW w:w="1809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856C66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E15</w:t>
            </w:r>
            <w:r w:rsidR="008B3D66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-1</w:t>
            </w:r>
          </w:p>
        </w:tc>
        <w:tc>
          <w:tcPr>
            <w:tcW w:w="4445" w:type="dxa"/>
            <w:vMerge w:val="restart"/>
            <w:shd w:val="clear" w:color="auto" w:fill="FFFF99"/>
            <w:vAlign w:val="center"/>
          </w:tcPr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</w:p>
          <w:p w:rsidR="008B3D66" w:rsidRDefault="008B3D66" w:rsidP="006E74D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 - I</w:t>
            </w:r>
          </w:p>
          <w:p w:rsidR="006E74D8" w:rsidRPr="001317DC" w:rsidRDefault="006E74D8" w:rsidP="006E74D8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BUSINESS COMMUNICATION</w:t>
            </w:r>
          </w:p>
          <w:p w:rsidR="006E74D8" w:rsidRPr="001317DC" w:rsidRDefault="006E74D8" w:rsidP="006E74D8">
            <w:pPr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3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6E74D8" w:rsidRPr="001317DC" w:rsidTr="0048024C">
        <w:trPr>
          <w:trHeight w:val="405"/>
          <w:jc w:val="center"/>
        </w:trPr>
        <w:tc>
          <w:tcPr>
            <w:tcW w:w="1809" w:type="dxa"/>
            <w:shd w:val="clear" w:color="auto" w:fill="FFFF99"/>
            <w:vAlign w:val="center"/>
          </w:tcPr>
          <w:p w:rsidR="006E74D8" w:rsidRPr="001317DC" w:rsidRDefault="008B3D66" w:rsidP="006E74D8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445" w:type="dxa"/>
            <w:vMerge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6E74D8" w:rsidRPr="001317DC" w:rsidRDefault="008D3E87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3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FFFF99"/>
            <w:vAlign w:val="center"/>
          </w:tcPr>
          <w:p w:rsidR="006E74D8" w:rsidRPr="001317DC" w:rsidRDefault="006E74D8" w:rsidP="006E74D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6E74D8" w:rsidRPr="001317DC" w:rsidRDefault="006E74D8" w:rsidP="006E74D8">
      <w:pPr>
        <w:rPr>
          <w:rFonts w:eastAsia="Times New Roman"/>
          <w:sz w:val="22"/>
          <w:szCs w:val="22"/>
        </w:rPr>
      </w:pPr>
    </w:p>
    <w:tbl>
      <w:tblPr>
        <w:tblStyle w:val="GridTable4-Accent312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6E74D8" w:rsidRPr="001317DC" w:rsidTr="006E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E74D8" w:rsidRPr="001317DC" w:rsidRDefault="006E74D8" w:rsidP="006E74D8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6E74D8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6E74D8" w:rsidRPr="001317DC" w:rsidRDefault="006E74D8" w:rsidP="006E74D8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  <w:vAlign w:val="top"/>
          </w:tcPr>
          <w:p w:rsidR="006E74D8" w:rsidRPr="001317DC" w:rsidRDefault="006E74D8" w:rsidP="006E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 enable the students to know about the principles, objectives and importance of communication in commerce and trade. </w:t>
            </w:r>
          </w:p>
        </w:tc>
      </w:tr>
      <w:tr w:rsidR="006E74D8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6E74D8" w:rsidRPr="001317DC" w:rsidRDefault="006E74D8" w:rsidP="006E74D8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  <w:vAlign w:val="top"/>
          </w:tcPr>
          <w:p w:rsidR="006E74D8" w:rsidRPr="001317DC" w:rsidRDefault="006E74D8" w:rsidP="006E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 develop the students to understand about trade enquiries</w:t>
            </w:r>
          </w:p>
        </w:tc>
      </w:tr>
      <w:tr w:rsidR="006E74D8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6E74D8" w:rsidRPr="001317DC" w:rsidRDefault="006E74D8" w:rsidP="006E74D8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  <w:vAlign w:val="top"/>
          </w:tcPr>
          <w:p w:rsidR="006E74D8" w:rsidRPr="001317DC" w:rsidRDefault="006E74D8" w:rsidP="006E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 make the students aware about various types of business correspondence. </w:t>
            </w:r>
          </w:p>
        </w:tc>
      </w:tr>
      <w:tr w:rsidR="006E74D8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6E74D8" w:rsidRPr="001317DC" w:rsidRDefault="006E74D8" w:rsidP="006E74D8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  <w:vAlign w:val="top"/>
          </w:tcPr>
          <w:p w:rsidR="006E74D8" w:rsidRPr="001317DC" w:rsidRDefault="006E74D8" w:rsidP="006E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develop the students to write business reports.</w:t>
            </w:r>
          </w:p>
        </w:tc>
      </w:tr>
      <w:tr w:rsidR="006E74D8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6E74D8" w:rsidRPr="001317DC" w:rsidRDefault="006E74D8" w:rsidP="006E74D8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  <w:vAlign w:val="top"/>
          </w:tcPr>
          <w:p w:rsidR="006E74D8" w:rsidRPr="001317DC" w:rsidRDefault="006E74D8" w:rsidP="006E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enable the learners to update with various types of interviews</w:t>
            </w:r>
          </w:p>
        </w:tc>
      </w:tr>
    </w:tbl>
    <w:p w:rsidR="006E74D8" w:rsidRPr="001317DC" w:rsidRDefault="006E74D8" w:rsidP="006E74D8">
      <w:pPr>
        <w:rPr>
          <w:rFonts w:eastAsia="Times New Roman"/>
          <w:sz w:val="22"/>
          <w:szCs w:val="22"/>
        </w:rPr>
      </w:pPr>
    </w:p>
    <w:tbl>
      <w:tblPr>
        <w:tblStyle w:val="GridTable4-Accent312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6E74D8" w:rsidRPr="001317DC" w:rsidTr="006E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E74D8" w:rsidRPr="001317DC" w:rsidRDefault="006E74D8" w:rsidP="006E74D8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6E74D8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6E74D8" w:rsidRPr="001317DC" w:rsidRDefault="006E74D8" w:rsidP="006E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6E74D8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  <w:vAlign w:val="top"/>
          </w:tcPr>
          <w:p w:rsidR="006E74D8" w:rsidRPr="001317DC" w:rsidRDefault="006E74D8" w:rsidP="006E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 xml:space="preserve">Acquire the basic concept of business communication. </w:t>
            </w:r>
          </w:p>
        </w:tc>
      </w:tr>
      <w:tr w:rsidR="006E74D8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  <w:vAlign w:val="top"/>
          </w:tcPr>
          <w:p w:rsidR="006E74D8" w:rsidRPr="001317DC" w:rsidRDefault="006E74D8" w:rsidP="006E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Exposed to effective business letter</w:t>
            </w:r>
          </w:p>
        </w:tc>
      </w:tr>
      <w:tr w:rsidR="006E74D8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  <w:vAlign w:val="top"/>
          </w:tcPr>
          <w:p w:rsidR="006E74D8" w:rsidRPr="001317DC" w:rsidRDefault="006E74D8" w:rsidP="006E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Paraphrase the concept of various correspondences.</w:t>
            </w:r>
          </w:p>
        </w:tc>
      </w:tr>
      <w:tr w:rsidR="006E74D8" w:rsidRPr="001317DC" w:rsidTr="006E7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  <w:vAlign w:val="top"/>
          </w:tcPr>
          <w:p w:rsidR="006E74D8" w:rsidRPr="001317DC" w:rsidRDefault="006E74D8" w:rsidP="006E7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Prepare Secretarial Correspondence like agenda, minutes and various business reports.</w:t>
            </w:r>
          </w:p>
        </w:tc>
      </w:tr>
      <w:tr w:rsidR="006E74D8" w:rsidRPr="001317DC" w:rsidTr="006E7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6E74D8" w:rsidRPr="001317DC" w:rsidRDefault="006E74D8" w:rsidP="006E74D8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  <w:vAlign w:val="top"/>
          </w:tcPr>
          <w:p w:rsidR="006E74D8" w:rsidRPr="001317DC" w:rsidRDefault="006E74D8" w:rsidP="006E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Acquire the skill of preparing an effective resume</w:t>
            </w:r>
          </w:p>
        </w:tc>
      </w:tr>
    </w:tbl>
    <w:p w:rsidR="006E74D8" w:rsidRPr="001317DC" w:rsidRDefault="006E74D8" w:rsidP="006E74D8">
      <w:pPr>
        <w:rPr>
          <w:rFonts w:eastAsia="Times New Roman"/>
          <w:b/>
          <w:sz w:val="22"/>
          <w:szCs w:val="22"/>
        </w:rPr>
      </w:pPr>
    </w:p>
    <w:p w:rsidR="006E74D8" w:rsidRPr="001317DC" w:rsidRDefault="006E74D8" w:rsidP="006E74D8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I:</w:t>
      </w:r>
      <w:r w:rsidRPr="001317DC">
        <w:rPr>
          <w:rFonts w:eastAsia="Times New Roman"/>
          <w:b/>
          <w:sz w:val="22"/>
          <w:szCs w:val="22"/>
        </w:rPr>
        <w:t xml:space="preserve"> Introduction to Business Communication</w:t>
      </w:r>
    </w:p>
    <w:p w:rsidR="006E74D8" w:rsidRPr="001317DC" w:rsidRDefault="006E74D8" w:rsidP="006E74D8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Definition – Meaning – Importance of Effective Communication – Modern Communication Methods – Barriers to Communication – E-Communication - Business Letters: Need - Functions – Essentials of Effective Business Letters – Layout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</w:p>
    <w:p w:rsidR="006E74D8" w:rsidRPr="001317DC" w:rsidRDefault="006E74D8" w:rsidP="006E74D8">
      <w:pPr>
        <w:jc w:val="both"/>
        <w:rPr>
          <w:rFonts w:eastAsia="Times New Roman"/>
          <w:b/>
          <w:w w:val="104"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II:</w:t>
      </w:r>
      <w:r w:rsidR="001408BD">
        <w:rPr>
          <w:rFonts w:eastAsia="Times New Roman"/>
          <w:b/>
          <w:color w:val="CC00CC"/>
          <w:sz w:val="22"/>
          <w:szCs w:val="22"/>
        </w:rPr>
        <w:t xml:space="preserve"> </w:t>
      </w:r>
      <w:r w:rsidRPr="001317DC">
        <w:rPr>
          <w:rFonts w:eastAsia="Times New Roman"/>
          <w:b/>
          <w:w w:val="104"/>
          <w:sz w:val="22"/>
          <w:szCs w:val="22"/>
        </w:rPr>
        <w:t>Trade Enquiries</w:t>
      </w:r>
    </w:p>
    <w:p w:rsidR="006E74D8" w:rsidRPr="001317DC" w:rsidRDefault="006E74D8" w:rsidP="006E74D8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Trade Enquiries – Orders and their Execution – Credit and Status Enquiries – Complaints and Adjustments – Collection Letters – Sales Letters – Circular Letters</w:t>
      </w:r>
    </w:p>
    <w:p w:rsidR="006E74D8" w:rsidRPr="001317DC" w:rsidRDefault="006E74D8" w:rsidP="006E74D8">
      <w:pPr>
        <w:jc w:val="both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III:</w:t>
      </w:r>
      <w:r w:rsidR="001408BD">
        <w:rPr>
          <w:rFonts w:eastAsia="Times New Roman"/>
          <w:b/>
          <w:color w:val="CC00CC"/>
          <w:sz w:val="22"/>
          <w:szCs w:val="22"/>
        </w:rPr>
        <w:t xml:space="preserve"> </w:t>
      </w:r>
      <w:r w:rsidRPr="001317DC">
        <w:rPr>
          <w:rFonts w:eastAsia="Times New Roman"/>
          <w:b/>
          <w:w w:val="104"/>
          <w:sz w:val="22"/>
          <w:szCs w:val="22"/>
        </w:rPr>
        <w:t>Banking Correspondence</w:t>
      </w:r>
    </w:p>
    <w:p w:rsidR="006E74D8" w:rsidRPr="001317DC" w:rsidRDefault="006E74D8" w:rsidP="006E74D8">
      <w:pPr>
        <w:ind w:left="1440" w:hanging="1440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 xml:space="preserve">Banking Correspondence – Types – Structure of Banking </w:t>
      </w:r>
      <w:r w:rsidR="001408BD" w:rsidRPr="001317DC">
        <w:rPr>
          <w:rFonts w:eastAsia="Times New Roman"/>
          <w:w w:val="104"/>
          <w:sz w:val="22"/>
          <w:szCs w:val="22"/>
        </w:rPr>
        <w:t>Correspondence</w:t>
      </w:r>
    </w:p>
    <w:p w:rsidR="006E74D8" w:rsidRPr="001317DC" w:rsidRDefault="006E74D8" w:rsidP="006E74D8">
      <w:pPr>
        <w:ind w:left="1440" w:hanging="1440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Elements of a Good Banking Correspondence – Insurance – Meaning and Types –</w:t>
      </w:r>
    </w:p>
    <w:p w:rsidR="006E74D8" w:rsidRPr="001317DC" w:rsidRDefault="006E74D8" w:rsidP="006E74D8">
      <w:pPr>
        <w:ind w:left="1440" w:hanging="1440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Insurance Correspondence – Difference between Life and General Insurance –</w:t>
      </w:r>
    </w:p>
    <w:p w:rsidR="006E74D8" w:rsidRPr="001317DC" w:rsidRDefault="006E74D8" w:rsidP="006E74D8">
      <w:pPr>
        <w:ind w:left="1440" w:hanging="1440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Meaning of Fire Insurance – Kinds – Correspondence Relating to Marine</w:t>
      </w:r>
    </w:p>
    <w:p w:rsidR="006E74D8" w:rsidRPr="001317DC" w:rsidRDefault="006E74D8" w:rsidP="006E74D8">
      <w:pPr>
        <w:ind w:left="1440" w:hanging="1440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 xml:space="preserve">Insurance – Agency Correspondence – Introduction – Kinds – Stages of Agent </w:t>
      </w:r>
    </w:p>
    <w:p w:rsidR="006E74D8" w:rsidRPr="001317DC" w:rsidRDefault="006E74D8" w:rsidP="006E74D8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Correspondence – Terms of Agency Correspondence</w:t>
      </w:r>
    </w:p>
    <w:p w:rsidR="006E74D8" w:rsidRPr="001317DC" w:rsidRDefault="006E74D8" w:rsidP="006E74D8">
      <w:pPr>
        <w:jc w:val="both"/>
        <w:rPr>
          <w:rFonts w:eastAsia="Times New Roman"/>
          <w:b/>
          <w:w w:val="104"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z w:val="22"/>
          <w:szCs w:val="22"/>
        </w:rPr>
        <w:t>IV :</w:t>
      </w:r>
      <w:r w:rsidRPr="001317DC">
        <w:rPr>
          <w:rFonts w:eastAsia="Times New Roman"/>
          <w:b/>
          <w:w w:val="104"/>
          <w:sz w:val="22"/>
          <w:szCs w:val="22"/>
        </w:rPr>
        <w:t>Secretarial</w:t>
      </w:r>
      <w:proofErr w:type="gramEnd"/>
      <w:r w:rsidRPr="001317DC">
        <w:rPr>
          <w:rFonts w:eastAsia="Times New Roman"/>
          <w:b/>
          <w:w w:val="104"/>
          <w:sz w:val="22"/>
          <w:szCs w:val="22"/>
        </w:rPr>
        <w:t xml:space="preserve"> Correspondence</w:t>
      </w:r>
    </w:p>
    <w:p w:rsidR="006E74D8" w:rsidRPr="001317DC" w:rsidRDefault="006E74D8" w:rsidP="006E74D8">
      <w:pPr>
        <w:spacing w:after="160" w:line="259" w:lineRule="auto"/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Company Secretarial Correspondence – Introduction – Duties of Secretary – Classification of Secretarial Correspondence – Specimen letters – Agenda and Minutes of Report writing – Introduction – Types of Reports – Preparation of Report Writing</w:t>
      </w:r>
    </w:p>
    <w:p w:rsidR="00BF79F1" w:rsidRPr="001317DC" w:rsidRDefault="00BF79F1" w:rsidP="00BF79F1">
      <w:pPr>
        <w:widowControl w:val="0"/>
        <w:autoSpaceDE w:val="0"/>
        <w:autoSpaceDN w:val="0"/>
        <w:spacing w:before="56"/>
        <w:jc w:val="both"/>
        <w:rPr>
          <w:rFonts w:eastAsia="Times New Roman"/>
          <w:b/>
          <w:w w:val="104"/>
          <w:sz w:val="22"/>
          <w:szCs w:val="22"/>
          <w:lang w:val="en-IN" w:eastAsia="en-IN"/>
        </w:rPr>
      </w:pPr>
      <w:r w:rsidRPr="001317DC">
        <w:rPr>
          <w:rFonts w:eastAsia="Times New Roman"/>
          <w:b/>
          <w:color w:val="CC00CC"/>
          <w:sz w:val="22"/>
          <w:szCs w:val="22"/>
          <w:lang w:val="en-IN" w:eastAsia="en-IN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z w:val="22"/>
          <w:szCs w:val="22"/>
          <w:lang w:val="en-IN" w:eastAsia="en-IN"/>
        </w:rPr>
        <w:t>V:</w:t>
      </w:r>
      <w:r w:rsidRPr="001317DC">
        <w:rPr>
          <w:rFonts w:eastAsia="Times New Roman"/>
          <w:b/>
          <w:w w:val="104"/>
          <w:sz w:val="22"/>
          <w:szCs w:val="22"/>
          <w:lang w:val="en-IN" w:eastAsia="en-IN"/>
        </w:rPr>
        <w:t>Application</w:t>
      </w:r>
      <w:proofErr w:type="gramEnd"/>
      <w:r w:rsidRPr="001317DC">
        <w:rPr>
          <w:rFonts w:eastAsia="Times New Roman"/>
          <w:b/>
          <w:w w:val="104"/>
          <w:sz w:val="22"/>
          <w:szCs w:val="22"/>
          <w:lang w:val="en-IN" w:eastAsia="en-IN"/>
        </w:rPr>
        <w:t xml:space="preserve"> Letters</w:t>
      </w:r>
    </w:p>
    <w:p w:rsidR="00BF79F1" w:rsidRPr="001317DC" w:rsidRDefault="00BF79F1" w:rsidP="00BF79F1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Application Letters – Preparation of Resume – Interview: Meaning – Objectives and Techniques of Various Types of Interviews – Public Speech – Characteristics of a Good Speech</w:t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BF79F1" w:rsidRPr="001317DC" w:rsidTr="007F1C02">
        <w:tc>
          <w:tcPr>
            <w:tcW w:w="8523" w:type="dxa"/>
          </w:tcPr>
          <w:p w:rsidR="00BF79F1" w:rsidRPr="001317DC" w:rsidRDefault="00BF79F1" w:rsidP="00BF79F1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Recent Trends in Business Communication</w:t>
            </w:r>
          </w:p>
        </w:tc>
      </w:tr>
      <w:tr w:rsidR="00BF79F1" w:rsidRPr="001317DC" w:rsidTr="007F1C02">
        <w:tc>
          <w:tcPr>
            <w:tcW w:w="8523" w:type="dxa"/>
          </w:tcPr>
          <w:p w:rsidR="00BF79F1" w:rsidRPr="001317DC" w:rsidRDefault="00BF79F1" w:rsidP="00BF79F1">
            <w:pPr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Faculty member will impart the knowledge on recent trends in Business Communication to the students and these components will not cover in the examination.</w:t>
            </w:r>
          </w:p>
        </w:tc>
      </w:tr>
    </w:tbl>
    <w:p w:rsidR="00BF79F1" w:rsidRDefault="00BF79F1" w:rsidP="00BF79F1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BF79F1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BF79F1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BF79F1">
      <w:pPr>
        <w:jc w:val="both"/>
        <w:rPr>
          <w:rFonts w:eastAsia="Times New Roman"/>
          <w:sz w:val="22"/>
          <w:szCs w:val="22"/>
        </w:rPr>
      </w:pPr>
    </w:p>
    <w:p w:rsidR="001F6123" w:rsidRPr="001317DC" w:rsidRDefault="001F6123" w:rsidP="00BF79F1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BF79F1" w:rsidRPr="001317DC" w:rsidTr="007F1C02">
        <w:tc>
          <w:tcPr>
            <w:tcW w:w="5000" w:type="pct"/>
            <w:gridSpan w:val="2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Rajendra Pal &amp; J.S.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Korlahalli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Essentials of Business Communication-Sultan Chand &amp; Sons-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Gupta and Jain, Business Communication,2023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Sahityabahvan  Publication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>,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K.P. Singha, 2023 Business Communication,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Taxmann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R. S. N. Pillai and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Bhagavathi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. S, 2023 Commercial Correspondence, Chand Publications,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M. S. Ramesh and R.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Pattenshetty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Effective Business English and Correspondence, S. Chand &amp; Co, Publishers, New Delhi.</w:t>
            </w:r>
          </w:p>
        </w:tc>
      </w:tr>
      <w:tr w:rsidR="00BF79F1" w:rsidRPr="001317DC" w:rsidTr="007F1C02">
        <w:tc>
          <w:tcPr>
            <w:tcW w:w="5000" w:type="pct"/>
            <w:gridSpan w:val="2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V.K. Jain and Om Prakash, 2022 Business communication,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Rithika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Motwani,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2022  Business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communication,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Taxmann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Shirley Taylor, 2022 Communication for Business-Pearson Publications - New Delhi.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Bovee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Thill,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Schatzman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2023 Business Communication Today - Pearson Education, Private Ltd-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NewDelhi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</w:tcPr>
          <w:p w:rsidR="00BF79F1" w:rsidRPr="001317DC" w:rsidRDefault="00BF79F1" w:rsidP="00BF79F1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Penrose,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Rasbery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Myers, 2023 Advanced Business Communication, Bangalore.</w:t>
            </w:r>
          </w:p>
        </w:tc>
      </w:tr>
      <w:tr w:rsidR="00BF79F1" w:rsidRPr="001317DC" w:rsidTr="007F1C02">
        <w:tc>
          <w:tcPr>
            <w:tcW w:w="5000" w:type="pct"/>
            <w:gridSpan w:val="2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b/>
                <w:bCs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bCs/>
                <w:color w:val="7030A0"/>
                <w:sz w:val="22"/>
                <w:szCs w:val="22"/>
                <w:lang w:val="en-IN"/>
              </w:rPr>
              <w:t>Web Reference:</w:t>
            </w:r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BF79F1" w:rsidRPr="001317DC" w:rsidRDefault="00067E49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4" w:history="1">
              <w:r w:rsidR="00BF79F1" w:rsidRPr="001317DC">
                <w:rPr>
                  <w:rFonts w:eastAsia="Times New Roman"/>
                  <w:sz w:val="22"/>
                  <w:szCs w:val="22"/>
                  <w:u w:val="single"/>
                </w:rPr>
                <w:t>https://accountingseekho.com/</w:t>
              </w:r>
            </w:hyperlink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BF79F1" w:rsidRPr="001317DC" w:rsidRDefault="00067E49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5" w:history="1">
              <w:r w:rsidR="00BF79F1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https://www.testpreptraining.com/business-communications-practice-exam-questions</w:t>
              </w:r>
            </w:hyperlink>
          </w:p>
        </w:tc>
      </w:tr>
      <w:tr w:rsidR="00BF79F1" w:rsidRPr="001317DC" w:rsidTr="007F1C02">
        <w:tc>
          <w:tcPr>
            <w:tcW w:w="235" w:type="pct"/>
          </w:tcPr>
          <w:p w:rsidR="00BF79F1" w:rsidRPr="001317DC" w:rsidRDefault="00BF79F1" w:rsidP="00BF79F1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BF79F1" w:rsidRPr="001317DC" w:rsidRDefault="00067E49" w:rsidP="00BF79F1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6" w:history="1">
              <w:r w:rsidR="00BF79F1" w:rsidRPr="001317DC">
                <w:rPr>
                  <w:rFonts w:eastAsia="Times New Roman"/>
                  <w:sz w:val="22"/>
                  <w:szCs w:val="22"/>
                  <w:u w:val="single"/>
                </w:rPr>
                <w:t>https://bachelors.online.nmims.edu/degree-programs</w:t>
              </w:r>
            </w:hyperlink>
          </w:p>
        </w:tc>
      </w:tr>
    </w:tbl>
    <w:p w:rsidR="00BF79F1" w:rsidRPr="001317DC" w:rsidRDefault="00BF79F1" w:rsidP="00BF79F1">
      <w:pPr>
        <w:jc w:val="both"/>
        <w:rPr>
          <w:rFonts w:eastAsia="Times New Roman"/>
          <w:sz w:val="22"/>
          <w:szCs w:val="22"/>
        </w:rPr>
      </w:pPr>
    </w:p>
    <w:p w:rsidR="00BF79F1" w:rsidRPr="001317DC" w:rsidRDefault="00BF79F1" w:rsidP="00BF79F1">
      <w:pPr>
        <w:jc w:val="both"/>
        <w:rPr>
          <w:rFonts w:eastAsia="Times New Roman"/>
          <w:sz w:val="22"/>
          <w:szCs w:val="22"/>
        </w:rPr>
      </w:pPr>
    </w:p>
    <w:p w:rsidR="00BF79F1" w:rsidRPr="001317DC" w:rsidRDefault="00BF79F1" w:rsidP="00BF79F1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NOTE: Latest Edition of Textbooks May be Used</w:t>
      </w:r>
    </w:p>
    <w:p w:rsidR="00BF79F1" w:rsidRPr="001317DC" w:rsidRDefault="00BF79F1" w:rsidP="00BF79F1">
      <w:pPr>
        <w:jc w:val="both"/>
        <w:rPr>
          <w:rFonts w:eastAsia="Times New Roman"/>
          <w:sz w:val="22"/>
          <w:szCs w:val="22"/>
        </w:rPr>
      </w:pPr>
    </w:p>
    <w:p w:rsidR="00BF79F1" w:rsidRPr="001317DC" w:rsidRDefault="00BF79F1" w:rsidP="00BF79F1">
      <w:pPr>
        <w:jc w:val="both"/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BF79F1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BF79F1" w:rsidRPr="001317DC" w:rsidRDefault="00BF79F1" w:rsidP="00BF79F1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BF79F1" w:rsidRPr="001317DC" w:rsidRDefault="00BF79F1" w:rsidP="00BF79F1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BF79F1" w:rsidRPr="001317DC" w:rsidRDefault="00BF79F1" w:rsidP="00BF79F1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BF79F1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BF79F1" w:rsidRPr="001317DC" w:rsidTr="007F1C02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BF79F1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BF79F1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BF79F1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BF79F1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F79F1" w:rsidRPr="001317DC" w:rsidRDefault="00BF79F1" w:rsidP="00BF79F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F79F1" w:rsidRPr="001317DC" w:rsidRDefault="00BF79F1" w:rsidP="00BF79F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</w:tbl>
    <w:p w:rsidR="00BF79F1" w:rsidRPr="001317DC" w:rsidRDefault="00BF79F1" w:rsidP="006E74D8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</w:t>
      </w:r>
      <w:r w:rsidRPr="001317DC">
        <w:rPr>
          <w:rFonts w:eastAsia="Times New Roman"/>
          <w:color w:val="4F81BD"/>
          <w:sz w:val="22"/>
          <w:szCs w:val="22"/>
        </w:rPr>
        <w:t xml:space="preserve">-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8F0A66" w:rsidRPr="001317DC" w:rsidRDefault="008F0A66" w:rsidP="008F0A66">
      <w:pPr>
        <w:spacing w:before="120"/>
        <w:contextualSpacing/>
        <w:rPr>
          <w:rFonts w:eastAsia="Times New Roman"/>
          <w:b/>
          <w:color w:val="4F81BD"/>
          <w:sz w:val="22"/>
          <w:szCs w:val="22"/>
        </w:rPr>
      </w:pPr>
    </w:p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0A66" w:rsidRDefault="008F0A66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1F6123" w:rsidRPr="001317DC" w:rsidRDefault="001F6123" w:rsidP="008F0A66">
      <w:pPr>
        <w:jc w:val="both"/>
        <w:rPr>
          <w:rFonts w:eastAsia="Times New Roman"/>
          <w:sz w:val="22"/>
          <w:szCs w:val="22"/>
        </w:rPr>
      </w:pPr>
    </w:p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821"/>
        <w:gridCol w:w="4432"/>
        <w:gridCol w:w="611"/>
        <w:gridCol w:w="574"/>
        <w:gridCol w:w="506"/>
        <w:gridCol w:w="579"/>
      </w:tblGrid>
      <w:tr w:rsidR="008F0A66" w:rsidRPr="001317DC" w:rsidTr="001F6123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856C66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E1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5</w:t>
            </w:r>
            <w:r w:rsidR="001F6123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-2</w:t>
            </w:r>
          </w:p>
        </w:tc>
        <w:tc>
          <w:tcPr>
            <w:tcW w:w="4432" w:type="dxa"/>
            <w:vMerge w:val="restart"/>
            <w:shd w:val="clear" w:color="auto" w:fill="FFFF99"/>
            <w:vAlign w:val="center"/>
          </w:tcPr>
          <w:p w:rsidR="001F6123" w:rsidRDefault="001F6123" w:rsidP="001F61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 - I</w:t>
            </w:r>
          </w:p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INDIAN ECONOMIC DEVELOPMENT</w:t>
            </w:r>
          </w:p>
          <w:p w:rsidR="008F0A66" w:rsidRPr="001317DC" w:rsidRDefault="008F0A66" w:rsidP="008F0A66">
            <w:pPr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8F0A66" w:rsidRPr="001317DC" w:rsidTr="001F6123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8F0A66" w:rsidRPr="001317DC" w:rsidRDefault="001F6123" w:rsidP="008F0A6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432" w:type="dxa"/>
            <w:vMerge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8F0A66" w:rsidRPr="001317DC" w:rsidRDefault="008D3E87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</w:p>
    <w:tbl>
      <w:tblPr>
        <w:tblStyle w:val="GridTable4-Accent313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8F0A66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  <w:vAlign w:val="top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 understand the concepts of Economic growth and development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  <w:vAlign w:val="top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know the features and factors affecting economic development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  <w:vAlign w:val="top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understanding about the calculation of national income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  <w:vAlign w:val="top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examine the role of public finance in economic development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  <w:vAlign w:val="top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understand the causes of inflation</w:t>
            </w:r>
          </w:p>
        </w:tc>
      </w:tr>
    </w:tbl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</w:p>
    <w:tbl>
      <w:tblPr>
        <w:tblStyle w:val="GridTable4-Accent313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8F0A66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F0A66" w:rsidRPr="001317DC" w:rsidRDefault="008F0A66" w:rsidP="008F0A66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  <w:vAlign w:val="top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To understand the concepts of Economic growth and development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  <w:vAlign w:val="top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know the features and factors affecting economic development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  <w:vAlign w:val="top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 gain understanding about the calculation of national income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  <w:vAlign w:val="top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To examine the role of public finance in economic development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  <w:vAlign w:val="top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To understand the causes of inflation</w:t>
            </w:r>
          </w:p>
        </w:tc>
      </w:tr>
    </w:tbl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</w:p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</w:p>
    <w:p w:rsidR="008F0A66" w:rsidRPr="001317DC" w:rsidRDefault="008F0A66" w:rsidP="008F0A66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FF00FF"/>
          <w:sz w:val="22"/>
          <w:szCs w:val="22"/>
        </w:rPr>
        <w:t>Unit I:</w:t>
      </w:r>
      <w:r w:rsidRPr="001317DC">
        <w:rPr>
          <w:rFonts w:eastAsia="Times New Roman"/>
          <w:b/>
          <w:sz w:val="22"/>
          <w:szCs w:val="22"/>
        </w:rPr>
        <w:tab/>
        <w:t>Economic Development and Growth</w:t>
      </w:r>
      <w:r w:rsidRPr="001317DC">
        <w:rPr>
          <w:rFonts w:eastAsia="Times New Roman"/>
          <w:b/>
          <w:sz w:val="22"/>
          <w:szCs w:val="22"/>
        </w:rPr>
        <w:tab/>
      </w:r>
    </w:p>
    <w:p w:rsidR="008F0A66" w:rsidRPr="001317DC" w:rsidRDefault="008F0A66" w:rsidP="008F0A66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Concepts of Economic Growth and Development. Measurement of Economic Development: Per Capita Income, Basic Needs, Physical Quality of Life Index, Human Development Index and Gender Empowerment Measure.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</w:p>
    <w:p w:rsidR="008F0A66" w:rsidRPr="001317DC" w:rsidRDefault="008F0A66" w:rsidP="008F0A66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II:</w:t>
      </w:r>
      <w:r w:rsidRPr="001317DC">
        <w:rPr>
          <w:rFonts w:eastAsia="Times New Roman"/>
          <w:b/>
          <w:sz w:val="22"/>
          <w:szCs w:val="22"/>
        </w:rPr>
        <w:t xml:space="preserve"> Economic Development</w:t>
      </w:r>
    </w:p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Factors affecting Economic Development - Characteristics of Developing Countries- Population and Economic Development- Theories of Demographic Transition. Human Resource Development and Economic Development</w:t>
      </w:r>
    </w:p>
    <w:p w:rsidR="008F0A66" w:rsidRPr="001317DC" w:rsidRDefault="008F0A66" w:rsidP="008F0A66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III:</w:t>
      </w:r>
      <w:r w:rsidRPr="001317DC">
        <w:rPr>
          <w:rFonts w:eastAsia="Times New Roman"/>
          <w:b/>
          <w:bCs/>
          <w:sz w:val="22"/>
          <w:szCs w:val="22"/>
        </w:rPr>
        <w:t xml:space="preserve"> National Income                                                                          </w:t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8F0A66" w:rsidRPr="001317DC" w:rsidRDefault="008F0A66" w:rsidP="008F0A66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 xml:space="preserve">Meaning, Importance, National Product-Concept, types of measurement, Comparison of National Income at Constant and Current Prices. </w:t>
      </w:r>
      <w:r w:rsidR="001408BD">
        <w:rPr>
          <w:rFonts w:eastAsia="Times New Roman"/>
          <w:sz w:val="22"/>
          <w:szCs w:val="22"/>
        </w:rPr>
        <w:t xml:space="preserve"> </w:t>
      </w:r>
      <w:proofErr w:type="gramStart"/>
      <w:r w:rsidRPr="001317DC">
        <w:rPr>
          <w:rFonts w:eastAsia="Times New Roman"/>
          <w:sz w:val="22"/>
          <w:szCs w:val="22"/>
        </w:rPr>
        <w:t>Sectorial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 Contribution</w:t>
      </w:r>
      <w:proofErr w:type="gramEnd"/>
      <w:r w:rsidRPr="001317DC">
        <w:rPr>
          <w:rFonts w:eastAsia="Times New Roman"/>
          <w:sz w:val="22"/>
          <w:szCs w:val="22"/>
        </w:rPr>
        <w:t xml:space="preserve"> to National Income. National Income and Economic Welfare</w:t>
      </w:r>
      <w:r w:rsidRPr="001317DC">
        <w:rPr>
          <w:rFonts w:eastAsia="Times New Roman"/>
          <w:b/>
          <w:sz w:val="22"/>
          <w:szCs w:val="22"/>
        </w:rPr>
        <w:tab/>
      </w:r>
    </w:p>
    <w:p w:rsidR="008F0A66" w:rsidRPr="001317DC" w:rsidRDefault="008F0A66" w:rsidP="008F0A66">
      <w:pPr>
        <w:jc w:val="both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z w:val="22"/>
          <w:szCs w:val="22"/>
        </w:rPr>
        <w:t>IV :</w:t>
      </w:r>
      <w:proofErr w:type="gramEnd"/>
      <w:r w:rsidRPr="001317DC">
        <w:rPr>
          <w:rFonts w:eastAsia="Times New Roman"/>
          <w:b/>
          <w:bCs/>
          <w:sz w:val="22"/>
          <w:szCs w:val="22"/>
        </w:rPr>
        <w:t xml:space="preserve"> Public Finance                                                                                          </w:t>
      </w:r>
    </w:p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Meaning, Importance, Role of Public Finance in Economic Development, Public Revenue-Sources, Direct and Indirect taxes, Impact and Incidence of Taxation, Public Expenditure-Classification and Cannons of Public Expenditure, Public Debt-Need, Sources and Importance, Budget-Importance, Types of Deficits -Revenue, Budgetary, Primary and Fiscal, Deficit Financing.</w:t>
      </w:r>
    </w:p>
    <w:p w:rsidR="008F0A66" w:rsidRPr="001317DC" w:rsidRDefault="008F0A66" w:rsidP="008F0A66">
      <w:pPr>
        <w:jc w:val="both"/>
        <w:rPr>
          <w:rFonts w:eastAsia="Times New Roman"/>
          <w:b/>
          <w:bCs/>
          <w:sz w:val="22"/>
          <w:szCs w:val="22"/>
        </w:rPr>
      </w:pPr>
      <w:proofErr w:type="gramStart"/>
      <w:r w:rsidRPr="001317DC">
        <w:rPr>
          <w:rFonts w:eastAsia="Times New Roman"/>
          <w:sz w:val="22"/>
          <w:szCs w:val="22"/>
        </w:rPr>
        <w:t>.</w:t>
      </w:r>
      <w:r w:rsidRPr="001317DC">
        <w:rPr>
          <w:rFonts w:eastAsia="Times New Roman"/>
          <w:b/>
          <w:color w:val="CC00CC"/>
          <w:sz w:val="22"/>
          <w:szCs w:val="22"/>
        </w:rPr>
        <w:t>Unit</w:t>
      </w:r>
      <w:proofErr w:type="gramEnd"/>
      <w:r w:rsidRPr="001317DC">
        <w:rPr>
          <w:rFonts w:eastAsia="Times New Roman"/>
          <w:b/>
          <w:color w:val="CC00CC"/>
          <w:sz w:val="22"/>
          <w:szCs w:val="22"/>
        </w:rPr>
        <w:t xml:space="preserve"> V :</w:t>
      </w:r>
      <w:r w:rsidRPr="001317DC">
        <w:rPr>
          <w:rFonts w:eastAsia="Times New Roman"/>
          <w:b/>
          <w:bCs/>
          <w:sz w:val="22"/>
          <w:szCs w:val="22"/>
        </w:rPr>
        <w:t xml:space="preserve">Money Supply                                                                                            </w:t>
      </w:r>
    </w:p>
    <w:p w:rsidR="008F0A66" w:rsidRPr="001317DC" w:rsidRDefault="008F0A66" w:rsidP="008F0A66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Theories of Money and Its Supply, Types of Money-Broad, Narrow and High Power, Concepts of M1, M2 and M3. Inflation and Deflation -Types, Causes and Impact, - Price Index- CPI and WPI, Role of Fiscal Policy in Controlling Money supply.</w:t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8F0A66" w:rsidRPr="001317DC" w:rsidTr="007F1C02">
        <w:tc>
          <w:tcPr>
            <w:tcW w:w="8523" w:type="dxa"/>
          </w:tcPr>
          <w:p w:rsidR="008F0A66" w:rsidRPr="001317DC" w:rsidRDefault="008F0A66" w:rsidP="008F0A66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Recent Trends in Indian Economic Development</w:t>
            </w:r>
          </w:p>
        </w:tc>
      </w:tr>
      <w:tr w:rsidR="008F0A66" w:rsidRPr="001317DC" w:rsidTr="007F1C02">
        <w:tc>
          <w:tcPr>
            <w:tcW w:w="8523" w:type="dxa"/>
          </w:tcPr>
          <w:p w:rsidR="008F0A66" w:rsidRPr="001317DC" w:rsidRDefault="008F0A66" w:rsidP="008F0A66">
            <w:pPr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Faculty member will impart the knowledge on recent trends in Indian Economic 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Development  to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</w:tbl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p w:rsidR="008F0A66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p w:rsidR="00433535" w:rsidRPr="001317DC" w:rsidRDefault="00433535" w:rsidP="008F0A66">
      <w:pPr>
        <w:rPr>
          <w:rFonts w:eastAsia="Times New Roman"/>
          <w:b/>
          <w:color w:val="7030A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8F0A66" w:rsidRPr="001317DC" w:rsidTr="007F1C02">
        <w:tc>
          <w:tcPr>
            <w:tcW w:w="5000" w:type="pct"/>
            <w:gridSpan w:val="2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Dutt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Sundaram,2023  Indian Economy,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New Delhi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V.K.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Puri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S.K. Mishra, 2023 Indian Economy, Himalaya Publishing house, Mumbai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Remesh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Singh, 2023 Indian Economy, McGraw Hill, Noida.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NitinSinghania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Indian Economy, McGraw Hill, Noida.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Sanjeverma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2022 The Indian Economy, Unique Publication, Shimla.</w:t>
            </w:r>
          </w:p>
        </w:tc>
      </w:tr>
    </w:tbl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8F0A66" w:rsidRPr="001317DC" w:rsidTr="007F1C02">
        <w:tc>
          <w:tcPr>
            <w:tcW w:w="5000" w:type="pct"/>
            <w:gridSpan w:val="2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proofErr w:type="gramStart"/>
            <w:r w:rsidRPr="001317DC">
              <w:rPr>
                <w:rFonts w:eastAsia="Times New Roman"/>
                <w:sz w:val="22"/>
                <w:szCs w:val="22"/>
              </w:rPr>
              <w:t>GhatakSubrata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 2023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Introduction to Development Economics, Routledge Publications, New Delhi.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SukumoyChakravarthy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2023  Development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Planning- Indian Experience, OUP, </w:t>
            </w:r>
            <w:r w:rsidRPr="001317DC">
              <w:rPr>
                <w:rFonts w:eastAsia="Times New Roman"/>
                <w:sz w:val="22"/>
                <w:szCs w:val="22"/>
              </w:rPr>
              <w:br/>
              <w:t>New Delhi.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Ramesh Singh, 2023 Indian Economy, McGraw Hill, Noida.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Mier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Gerald, 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M  2023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Leading issues in Economic Development, OUP, New Delhi.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8F0A66" w:rsidRPr="001317DC" w:rsidRDefault="008F0A66" w:rsidP="008F0A66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Todaro,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Micheal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P 2023  Economic Development in the third world, Orient Longman, Hyderabad</w:t>
            </w:r>
          </w:p>
        </w:tc>
      </w:tr>
      <w:tr w:rsidR="008F0A66" w:rsidRPr="001317DC" w:rsidTr="007F1C02">
        <w:tc>
          <w:tcPr>
            <w:tcW w:w="5000" w:type="pct"/>
            <w:gridSpan w:val="2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b/>
                <w:bCs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bCs/>
                <w:color w:val="7030A0"/>
                <w:sz w:val="22"/>
                <w:szCs w:val="22"/>
                <w:lang w:val="en-IN"/>
              </w:rPr>
              <w:t>Web Reference:</w:t>
            </w:r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8F0A66" w:rsidRPr="001317DC" w:rsidRDefault="00067E49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7" w:history="1">
              <w:r w:rsidR="008F0A66" w:rsidRPr="001317DC">
                <w:rPr>
                  <w:rFonts w:eastAsia="Times New Roman"/>
                  <w:sz w:val="22"/>
                  <w:szCs w:val="22"/>
                  <w:u w:val="single"/>
                </w:rPr>
                <w:t>http://www.jstor.org</w:t>
              </w:r>
            </w:hyperlink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8F0A66" w:rsidRPr="001317DC" w:rsidRDefault="00067E49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8" w:history="1">
              <w:r w:rsidR="008F0A66" w:rsidRPr="001317DC">
                <w:rPr>
                  <w:rFonts w:eastAsia="Times New Roman"/>
                  <w:sz w:val="22"/>
                  <w:szCs w:val="22"/>
                  <w:u w:val="single"/>
                </w:rPr>
                <w:t>http://www.indiastat.com</w:t>
              </w:r>
            </w:hyperlink>
          </w:p>
        </w:tc>
      </w:tr>
      <w:tr w:rsidR="008F0A66" w:rsidRPr="001317DC" w:rsidTr="007F1C02">
        <w:tc>
          <w:tcPr>
            <w:tcW w:w="235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8F0A66" w:rsidRPr="001317DC" w:rsidRDefault="00067E49" w:rsidP="008F0A66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9" w:history="1">
              <w:r w:rsidR="008F0A66" w:rsidRPr="001317DC">
                <w:rPr>
                  <w:rFonts w:eastAsia="Times New Roman"/>
                  <w:sz w:val="22"/>
                  <w:szCs w:val="22"/>
                  <w:u w:val="single"/>
                </w:rPr>
                <w:t>http://www.epw.in</w:t>
              </w:r>
            </w:hyperlink>
          </w:p>
        </w:tc>
      </w:tr>
    </w:tbl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p w:rsidR="008F0A66" w:rsidRPr="001317DC" w:rsidRDefault="008F0A66" w:rsidP="008F0A66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NOTE: Latest Edition of Textbooks May be Used</w:t>
      </w:r>
    </w:p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</w:p>
    <w:p w:rsidR="008F0A66" w:rsidRPr="001317DC" w:rsidRDefault="008F0A66" w:rsidP="008F0A66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3"/>
        <w:gridCol w:w="556"/>
        <w:gridCol w:w="436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5"/>
        <w:gridCol w:w="589"/>
        <w:gridCol w:w="589"/>
        <w:gridCol w:w="589"/>
        <w:gridCol w:w="650"/>
        <w:gridCol w:w="776"/>
        <w:gridCol w:w="705"/>
      </w:tblGrid>
      <w:tr w:rsidR="008F0A66" w:rsidRPr="001317DC" w:rsidTr="007F1C02">
        <w:trPr>
          <w:trHeight w:val="410"/>
        </w:trPr>
        <w:tc>
          <w:tcPr>
            <w:tcW w:w="331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8F0A66" w:rsidRPr="001317DC" w:rsidRDefault="008F0A66" w:rsidP="008F0A66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9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8F0A66" w:rsidRPr="001317DC" w:rsidRDefault="008F0A66" w:rsidP="008F0A66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8F0A66" w:rsidRPr="001317DC" w:rsidRDefault="008F0A66" w:rsidP="008F0A66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8F0A66" w:rsidRPr="001317DC" w:rsidTr="007F1C02">
        <w:trPr>
          <w:trHeight w:val="410"/>
        </w:trPr>
        <w:tc>
          <w:tcPr>
            <w:tcW w:w="331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8F0A66" w:rsidRPr="001317DC" w:rsidTr="007F1C02">
        <w:trPr>
          <w:trHeight w:val="410"/>
        </w:trPr>
        <w:tc>
          <w:tcPr>
            <w:tcW w:w="331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8F0A66" w:rsidRPr="001317DC" w:rsidTr="007F1C02">
        <w:trPr>
          <w:trHeight w:val="412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8F0A66" w:rsidRPr="001317DC" w:rsidTr="007F1C02">
        <w:trPr>
          <w:trHeight w:val="410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8F0A66" w:rsidRPr="001317DC" w:rsidTr="007F1C02">
        <w:trPr>
          <w:trHeight w:val="410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8F0A66" w:rsidRPr="001317DC" w:rsidTr="007F1C02">
        <w:trPr>
          <w:trHeight w:val="412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8F0A66" w:rsidRPr="001317DC" w:rsidRDefault="008F0A66" w:rsidP="008F0A6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</w:tbl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</w:t>
      </w:r>
      <w:r w:rsidRPr="001317DC">
        <w:rPr>
          <w:rFonts w:eastAsia="Times New Roman"/>
          <w:color w:val="4F81BD"/>
          <w:sz w:val="22"/>
          <w:szCs w:val="22"/>
        </w:rPr>
        <w:t xml:space="preserve">-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0A66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433535" w:rsidRPr="001317DC" w:rsidRDefault="00433535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821"/>
        <w:gridCol w:w="4432"/>
        <w:gridCol w:w="611"/>
        <w:gridCol w:w="574"/>
        <w:gridCol w:w="506"/>
        <w:gridCol w:w="579"/>
      </w:tblGrid>
      <w:tr w:rsidR="008F0A66" w:rsidRPr="001317DC" w:rsidTr="00433535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856C66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E1</w:t>
            </w:r>
            <w:r w:rsidR="00AE15D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5</w:t>
            </w:r>
            <w:r w:rsidR="00433535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-3</w:t>
            </w:r>
          </w:p>
        </w:tc>
        <w:tc>
          <w:tcPr>
            <w:tcW w:w="4432" w:type="dxa"/>
            <w:vMerge w:val="restart"/>
            <w:shd w:val="clear" w:color="auto" w:fill="FFFF99"/>
            <w:vAlign w:val="center"/>
          </w:tcPr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</w:p>
          <w:p w:rsidR="00433535" w:rsidRDefault="00433535" w:rsidP="0043353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 - I</w:t>
            </w:r>
          </w:p>
          <w:p w:rsidR="008F0A66" w:rsidRPr="001317DC" w:rsidRDefault="008F0A66" w:rsidP="008F0A66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BUSINESS ECONOMICS</w:t>
            </w:r>
          </w:p>
          <w:p w:rsidR="008F0A66" w:rsidRPr="001317DC" w:rsidRDefault="008F0A66" w:rsidP="008F0A66">
            <w:pPr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8F0A66" w:rsidRPr="001317DC" w:rsidTr="00433535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8F0A66" w:rsidRPr="001317DC" w:rsidRDefault="00433535" w:rsidP="008F0A6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432" w:type="dxa"/>
            <w:vMerge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8F0A66" w:rsidRPr="001317DC" w:rsidRDefault="008D3E87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FFFF99"/>
            <w:vAlign w:val="center"/>
          </w:tcPr>
          <w:p w:rsidR="008F0A66" w:rsidRPr="001317DC" w:rsidRDefault="008F0A66" w:rsidP="008F0A6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8F0A66" w:rsidRPr="001317DC" w:rsidRDefault="008F0A66" w:rsidP="008F0A66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Style w:val="GridTable4-Accent313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8F0A66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understand the approaches to economic analysis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know the various determinants of demand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 xml:space="preserve">To gain knowledge on concept and features of consumer </w:t>
            </w:r>
            <w:proofErr w:type="spellStart"/>
            <w:r w:rsidRPr="001317DC">
              <w:rPr>
                <w:rFonts w:eastAsia="Times New Roman"/>
              </w:rPr>
              <w:t>behaviour</w:t>
            </w:r>
            <w:proofErr w:type="spellEnd"/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learn the laws of variable proportions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8F0A66" w:rsidRPr="001317DC" w:rsidRDefault="008F0A66" w:rsidP="008F0A66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enable the students to understand the objectives and importance of pricing policy</w:t>
            </w:r>
          </w:p>
        </w:tc>
      </w:tr>
    </w:tbl>
    <w:p w:rsidR="008F0A66" w:rsidRPr="001317DC" w:rsidRDefault="004213DB" w:rsidP="004213DB">
      <w:pPr>
        <w:tabs>
          <w:tab w:val="left" w:pos="5910"/>
        </w:tabs>
        <w:spacing w:before="120"/>
        <w:contextualSpacing/>
        <w:rPr>
          <w:rFonts w:eastAsia="Times New Roman"/>
          <w:color w:val="4F81BD"/>
          <w:sz w:val="22"/>
          <w:szCs w:val="22"/>
        </w:rPr>
      </w:pPr>
      <w:r>
        <w:rPr>
          <w:rFonts w:eastAsia="Times New Roman"/>
          <w:color w:val="4F81BD"/>
          <w:sz w:val="22"/>
          <w:szCs w:val="22"/>
        </w:rPr>
        <w:tab/>
      </w:r>
    </w:p>
    <w:tbl>
      <w:tblPr>
        <w:tblStyle w:val="GridTable4-Accent313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8F0A66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8F0A66" w:rsidRPr="001317DC" w:rsidRDefault="008F0A66" w:rsidP="008F0A66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Explain the positive and negative approaches in economic analysis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Understood the factors of demand forecasting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Know the assumptions and significance of indifference curve</w:t>
            </w:r>
          </w:p>
        </w:tc>
      </w:tr>
      <w:tr w:rsidR="008F0A66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Outline the internal and external economies of scale</w:t>
            </w:r>
          </w:p>
        </w:tc>
      </w:tr>
      <w:tr w:rsidR="008F0A66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8F0A66" w:rsidRPr="001317DC" w:rsidRDefault="008F0A66" w:rsidP="008F0A66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8F0A66" w:rsidRPr="001317DC" w:rsidRDefault="008F0A66" w:rsidP="008F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Relate and apply the various methods of pricing</w:t>
            </w:r>
          </w:p>
        </w:tc>
      </w:tr>
    </w:tbl>
    <w:p w:rsidR="008F0A66" w:rsidRPr="001317DC" w:rsidRDefault="008F0A66" w:rsidP="008F0A66">
      <w:pPr>
        <w:rPr>
          <w:rFonts w:eastAsia="Times New Roman"/>
          <w:b/>
          <w:w w:val="104"/>
          <w:sz w:val="22"/>
          <w:szCs w:val="22"/>
        </w:rPr>
      </w:pPr>
      <w:r w:rsidRPr="001317DC">
        <w:rPr>
          <w:rFonts w:eastAsia="Times New Roman"/>
          <w:b/>
          <w:color w:val="FF00FF"/>
          <w:sz w:val="22"/>
          <w:szCs w:val="22"/>
        </w:rPr>
        <w:t>Unit I: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w w:val="104"/>
          <w:sz w:val="22"/>
          <w:szCs w:val="22"/>
        </w:rPr>
        <w:t>Introduction to Economics</w:t>
      </w:r>
    </w:p>
    <w:p w:rsidR="008F0A66" w:rsidRPr="001317DC" w:rsidRDefault="008F0A66" w:rsidP="008F0A66">
      <w:pPr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>Introduction to Economics – Wealth, Welfare and Scarcity Views on Economics – Positive and Normative Economics - Definition – Scope and Importance of Business Economics - Concepts: Production Possibility frontiers – Opportunity Cost – Accounting Profit and Economic Profit – Incremental and Marginal Concepts – Time and Discounting Principles –</w:t>
      </w:r>
    </w:p>
    <w:p w:rsidR="008F0A66" w:rsidRPr="001317DC" w:rsidRDefault="008F0A66" w:rsidP="008F0A66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 xml:space="preserve">Concept of Efficiency- Business </w:t>
      </w:r>
      <w:proofErr w:type="gramStart"/>
      <w:r w:rsidRPr="001317DC">
        <w:rPr>
          <w:rFonts w:eastAsia="Times New Roman"/>
          <w:w w:val="104"/>
          <w:sz w:val="22"/>
          <w:szCs w:val="22"/>
        </w:rPr>
        <w:t>Cycle:-</w:t>
      </w:r>
      <w:proofErr w:type="gramEnd"/>
      <w:r w:rsidRPr="001317DC">
        <w:rPr>
          <w:rFonts w:eastAsia="Times New Roman"/>
          <w:w w:val="104"/>
          <w:sz w:val="22"/>
          <w:szCs w:val="22"/>
        </w:rPr>
        <w:t xml:space="preserve"> Inflation, Depression, Recession, Recovery, Reflation and Deflation.</w:t>
      </w:r>
      <w:r w:rsidRPr="001317DC">
        <w:rPr>
          <w:rFonts w:eastAsia="Times New Roman"/>
          <w:b/>
          <w:sz w:val="22"/>
          <w:szCs w:val="22"/>
        </w:rPr>
        <w:tab/>
      </w:r>
    </w:p>
    <w:p w:rsidR="008F0A66" w:rsidRPr="001317DC" w:rsidRDefault="008F0A66" w:rsidP="008F0A66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>Unit II:</w:t>
      </w:r>
      <w:r w:rsidRPr="001317DC">
        <w:rPr>
          <w:rFonts w:eastAsia="Times New Roman"/>
          <w:b/>
          <w:sz w:val="22"/>
          <w:szCs w:val="22"/>
        </w:rPr>
        <w:t xml:space="preserve"> Demand &amp; Supply Functions</w:t>
      </w:r>
    </w:p>
    <w:p w:rsidR="008F0A66" w:rsidRPr="001317DC" w:rsidRDefault="008F0A66" w:rsidP="008F0A66">
      <w:pPr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 xml:space="preserve">Meaning of Demand - Demand Analysis: Demand Determinants, Law of Demand and its Exceptions. Elasticity of Demand: Definition, Types, Measurement and Significance. Demand Forecasting - Factors Governing Demand Forecasting - Methods of Demand Forecasting, </w:t>
      </w:r>
      <w:r w:rsidRPr="001317DC">
        <w:rPr>
          <w:rFonts w:eastAsia="Times New Roman"/>
          <w:w w:val="104"/>
          <w:sz w:val="22"/>
          <w:szCs w:val="22"/>
        </w:rPr>
        <w:t>Law of Supply and Determinants</w:t>
      </w:r>
    </w:p>
    <w:p w:rsidR="008F0A66" w:rsidRPr="001317DC" w:rsidRDefault="008F0A66" w:rsidP="008F0A66">
      <w:pPr>
        <w:widowControl w:val="0"/>
        <w:autoSpaceDE w:val="0"/>
        <w:autoSpaceDN w:val="0"/>
        <w:rPr>
          <w:rFonts w:eastAsia="Times New Roman"/>
          <w:b/>
          <w:w w:val="104"/>
          <w:sz w:val="22"/>
          <w:szCs w:val="22"/>
          <w:lang w:val="en-IN" w:eastAsia="en-IN"/>
        </w:rPr>
      </w:pPr>
      <w:r w:rsidRPr="001317DC">
        <w:rPr>
          <w:rFonts w:eastAsia="Times New Roman"/>
          <w:b/>
          <w:color w:val="CC00CC"/>
          <w:sz w:val="22"/>
          <w:szCs w:val="22"/>
          <w:lang w:val="en-IN" w:eastAsia="en-IN"/>
        </w:rPr>
        <w:t xml:space="preserve">Unit </w:t>
      </w:r>
      <w:proofErr w:type="spellStart"/>
      <w:proofErr w:type="gramStart"/>
      <w:r w:rsidRPr="001317DC">
        <w:rPr>
          <w:rFonts w:eastAsia="Times New Roman"/>
          <w:b/>
          <w:color w:val="CC00CC"/>
          <w:sz w:val="22"/>
          <w:szCs w:val="22"/>
          <w:lang w:val="en-IN" w:eastAsia="en-IN"/>
        </w:rPr>
        <w:t>III:</w:t>
      </w:r>
      <w:r w:rsidRPr="001317DC">
        <w:rPr>
          <w:rFonts w:eastAsia="Times New Roman"/>
          <w:b/>
          <w:w w:val="104"/>
          <w:sz w:val="22"/>
          <w:szCs w:val="22"/>
          <w:lang w:val="en-IN" w:eastAsia="en-IN"/>
        </w:rPr>
        <w:t>Consumer</w:t>
      </w:r>
      <w:proofErr w:type="spellEnd"/>
      <w:proofErr w:type="gramEnd"/>
      <w:r w:rsidRPr="001317DC">
        <w:rPr>
          <w:rFonts w:eastAsia="Times New Roman"/>
          <w:b/>
          <w:w w:val="104"/>
          <w:sz w:val="22"/>
          <w:szCs w:val="22"/>
          <w:lang w:val="en-IN" w:eastAsia="en-IN"/>
        </w:rPr>
        <w:t xml:space="preserve"> Behaviour</w:t>
      </w:r>
    </w:p>
    <w:p w:rsidR="008F0A66" w:rsidRPr="001317DC" w:rsidRDefault="008F0A66" w:rsidP="008F0A66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 xml:space="preserve">Consumer </w:t>
      </w:r>
      <w:proofErr w:type="spellStart"/>
      <w:r w:rsidRPr="001317DC">
        <w:rPr>
          <w:rFonts w:eastAsia="Times New Roman"/>
          <w:w w:val="104"/>
          <w:sz w:val="22"/>
          <w:szCs w:val="22"/>
        </w:rPr>
        <w:t>Behaviour</w:t>
      </w:r>
      <w:proofErr w:type="spellEnd"/>
      <w:r w:rsidRPr="001317DC">
        <w:rPr>
          <w:rFonts w:eastAsia="Times New Roman"/>
          <w:w w:val="104"/>
          <w:sz w:val="22"/>
          <w:szCs w:val="22"/>
        </w:rPr>
        <w:t xml:space="preserve"> – Meaning, Concepts and Features – Law of Diminishing Marginal Utility – </w:t>
      </w:r>
      <w:proofErr w:type="spellStart"/>
      <w:r w:rsidRPr="001317DC">
        <w:rPr>
          <w:rFonts w:eastAsia="Times New Roman"/>
          <w:w w:val="104"/>
          <w:sz w:val="22"/>
          <w:szCs w:val="22"/>
        </w:rPr>
        <w:t>Equi</w:t>
      </w:r>
      <w:proofErr w:type="spellEnd"/>
      <w:r w:rsidRPr="001317DC">
        <w:rPr>
          <w:rFonts w:eastAsia="Times New Roman"/>
          <w:w w:val="104"/>
          <w:sz w:val="22"/>
          <w:szCs w:val="22"/>
        </w:rPr>
        <w:t xml:space="preserve">-Marginal Utility – Indifference Curve: Meaning, Definition, Assumptions, Significance and Properties – </w:t>
      </w:r>
      <w:r w:rsidRPr="001317DC">
        <w:rPr>
          <w:rFonts w:eastAsia="Times New Roman"/>
          <w:sz w:val="22"/>
          <w:szCs w:val="22"/>
        </w:rPr>
        <w:t xml:space="preserve">Consumer’s Equilibrium. Price, Income and Substitution Effects. Types of Goods: Normal, Inferior and </w:t>
      </w:r>
      <w:proofErr w:type="spellStart"/>
      <w:r w:rsidRPr="001317DC">
        <w:rPr>
          <w:rFonts w:eastAsia="Times New Roman"/>
          <w:sz w:val="22"/>
          <w:szCs w:val="22"/>
        </w:rPr>
        <w:t>Giffen</w:t>
      </w:r>
      <w:proofErr w:type="spellEnd"/>
      <w:r w:rsidRPr="001317DC">
        <w:rPr>
          <w:rFonts w:eastAsia="Times New Roman"/>
          <w:sz w:val="22"/>
          <w:szCs w:val="22"/>
        </w:rPr>
        <w:t xml:space="preserve"> Goods - Derivation of Individual Demand Curve and Market Demand Curve with the help of Indifference Curve.</w:t>
      </w:r>
      <w:r w:rsidRPr="001317DC">
        <w:rPr>
          <w:rFonts w:eastAsia="Times New Roman"/>
          <w:b/>
          <w:bCs/>
          <w:sz w:val="22"/>
          <w:szCs w:val="22"/>
        </w:rPr>
        <w:tab/>
      </w:r>
    </w:p>
    <w:p w:rsidR="008F0A66" w:rsidRPr="001317DC" w:rsidRDefault="008F0A66" w:rsidP="008F0A66">
      <w:pPr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b/>
          <w:color w:val="CC00CC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z w:val="22"/>
          <w:szCs w:val="22"/>
        </w:rPr>
        <w:t>IV :</w:t>
      </w:r>
      <w:r w:rsidRPr="001317DC">
        <w:rPr>
          <w:rFonts w:eastAsia="Times New Roman"/>
          <w:b/>
          <w:w w:val="104"/>
          <w:sz w:val="22"/>
          <w:szCs w:val="22"/>
        </w:rPr>
        <w:t>Theory</w:t>
      </w:r>
      <w:proofErr w:type="gramEnd"/>
      <w:r w:rsidRPr="001317DC">
        <w:rPr>
          <w:rFonts w:eastAsia="Times New Roman"/>
          <w:b/>
          <w:w w:val="104"/>
          <w:sz w:val="22"/>
          <w:szCs w:val="22"/>
        </w:rPr>
        <w:t xml:space="preserve"> of Production</w:t>
      </w:r>
    </w:p>
    <w:p w:rsidR="0016365C" w:rsidRPr="001317DC" w:rsidRDefault="008F0A66" w:rsidP="0016365C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 xml:space="preserve">Concept of Production - </w:t>
      </w:r>
      <w:r w:rsidRPr="001317DC">
        <w:rPr>
          <w:rFonts w:eastAsia="Times New Roman"/>
          <w:sz w:val="22"/>
          <w:szCs w:val="22"/>
        </w:rPr>
        <w:t xml:space="preserve">Production Functions: Linear and Non – Linear Homogeneous Production Functions - </w:t>
      </w:r>
      <w:r w:rsidRPr="001317DC">
        <w:rPr>
          <w:rFonts w:eastAsia="Times New Roman"/>
          <w:w w:val="104"/>
          <w:sz w:val="22"/>
          <w:szCs w:val="22"/>
        </w:rPr>
        <w:t>Law of Variable Proportion – Laws of Returns to Scale - Difference between Laws of variable proportion and returns to</w:t>
      </w:r>
      <w:r w:rsidR="0016365C" w:rsidRPr="001317DC">
        <w:rPr>
          <w:rFonts w:eastAsia="Times New Roman"/>
          <w:w w:val="104"/>
          <w:sz w:val="22"/>
          <w:szCs w:val="22"/>
        </w:rPr>
        <w:t xml:space="preserve"> scale – Economies of Scale – Internal and External Economies – Internal and External Diseconomies - Producer’s equilibrium</w:t>
      </w:r>
    </w:p>
    <w:p w:rsidR="0016365C" w:rsidRPr="001317DC" w:rsidRDefault="0016365C" w:rsidP="0016365C">
      <w:pPr>
        <w:rPr>
          <w:rFonts w:eastAsia="Times New Roman"/>
          <w:b/>
          <w:w w:val="104"/>
          <w:sz w:val="22"/>
          <w:szCs w:val="22"/>
        </w:rPr>
      </w:pPr>
      <w:proofErr w:type="gramStart"/>
      <w:r w:rsidRPr="001317DC">
        <w:rPr>
          <w:rFonts w:eastAsia="Times New Roman"/>
          <w:sz w:val="22"/>
          <w:szCs w:val="22"/>
        </w:rPr>
        <w:t>.</w:t>
      </w:r>
      <w:r w:rsidRPr="001317DC">
        <w:rPr>
          <w:rFonts w:eastAsia="Times New Roman"/>
          <w:b/>
          <w:color w:val="CC00CC"/>
          <w:sz w:val="22"/>
          <w:szCs w:val="22"/>
        </w:rPr>
        <w:t>Unit</w:t>
      </w:r>
      <w:proofErr w:type="gramEnd"/>
      <w:r w:rsidRPr="001317DC">
        <w:rPr>
          <w:rFonts w:eastAsia="Times New Roman"/>
          <w:b/>
          <w:color w:val="CC00CC"/>
          <w:sz w:val="22"/>
          <w:szCs w:val="22"/>
        </w:rPr>
        <w:t xml:space="preserve"> V :</w:t>
      </w:r>
      <w:r w:rsidRPr="001317DC">
        <w:rPr>
          <w:rFonts w:eastAsia="Times New Roman"/>
          <w:b/>
          <w:w w:val="104"/>
          <w:sz w:val="22"/>
          <w:szCs w:val="22"/>
        </w:rPr>
        <w:t>Product Pricing</w:t>
      </w:r>
    </w:p>
    <w:p w:rsidR="0016365C" w:rsidRPr="001317DC" w:rsidRDefault="0016365C" w:rsidP="0016365C">
      <w:pPr>
        <w:rPr>
          <w:rFonts w:eastAsia="Times New Roman"/>
          <w:w w:val="104"/>
          <w:sz w:val="22"/>
          <w:szCs w:val="22"/>
        </w:rPr>
      </w:pPr>
      <w:r w:rsidRPr="001317DC">
        <w:rPr>
          <w:rFonts w:eastAsia="Times New Roman"/>
          <w:w w:val="104"/>
          <w:sz w:val="22"/>
          <w:szCs w:val="22"/>
        </w:rPr>
        <w:t xml:space="preserve">Price and Output Determination under Perfect Competition, Short Period and Long Period Price Determination, Objectives of Pricing Policy, its importance, Pricing Methods and Objectives – </w:t>
      </w:r>
      <w:r w:rsidRPr="001317DC">
        <w:rPr>
          <w:rFonts w:eastAsia="Times New Roman"/>
          <w:spacing w:val="-5"/>
          <w:w w:val="104"/>
          <w:sz w:val="22"/>
          <w:szCs w:val="22"/>
        </w:rPr>
        <w:t xml:space="preserve">Price </w:t>
      </w:r>
      <w:r w:rsidRPr="001317DC">
        <w:rPr>
          <w:rFonts w:eastAsia="Times New Roman"/>
          <w:spacing w:val="-1"/>
          <w:w w:val="104"/>
          <w:sz w:val="22"/>
          <w:szCs w:val="22"/>
        </w:rPr>
        <w:t xml:space="preserve">Determination under Monopoly, kinds </w:t>
      </w:r>
      <w:r w:rsidRPr="001317DC">
        <w:rPr>
          <w:rFonts w:eastAsia="Times New Roman"/>
          <w:w w:val="104"/>
          <w:sz w:val="22"/>
          <w:szCs w:val="22"/>
        </w:rPr>
        <w:t>of Monopoly, Price Discrimination, Determination of Price in Monopoly –Monopolistic Competition – Price Discrimination, Equilibrium of Firm in Monopolistic Competition–Oligopoly – Meaning – features, “Kinked Demand” Curve</w:t>
      </w:r>
    </w:p>
    <w:p w:rsidR="0016365C" w:rsidRPr="001317DC" w:rsidRDefault="0016365C" w:rsidP="0016365C">
      <w:pPr>
        <w:jc w:val="both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16365C" w:rsidRPr="001317DC" w:rsidTr="007F1C02">
        <w:tc>
          <w:tcPr>
            <w:tcW w:w="8523" w:type="dxa"/>
          </w:tcPr>
          <w:p w:rsidR="0016365C" w:rsidRPr="001317DC" w:rsidRDefault="0016365C" w:rsidP="0016365C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Recent Trends in Business Economics</w:t>
            </w:r>
          </w:p>
        </w:tc>
      </w:tr>
      <w:tr w:rsidR="0016365C" w:rsidRPr="001317DC" w:rsidTr="007F1C02">
        <w:tc>
          <w:tcPr>
            <w:tcW w:w="8523" w:type="dxa"/>
          </w:tcPr>
          <w:p w:rsidR="0016365C" w:rsidRPr="001317DC" w:rsidRDefault="0016365C" w:rsidP="0016365C">
            <w:pPr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Faculty member will impart the knowledge on recent trends in Business Economics   to the students and these components will not cover in the examination.</w:t>
            </w:r>
          </w:p>
        </w:tc>
      </w:tr>
    </w:tbl>
    <w:p w:rsidR="0016365C" w:rsidRPr="001317D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16365C" w:rsidRPr="001317DC" w:rsidTr="007F1C02">
        <w:tc>
          <w:tcPr>
            <w:tcW w:w="5000" w:type="pct"/>
            <w:gridSpan w:val="2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H.L. Ahuja, 2023 Business Economics–Micro &amp; Macro - Sultan Chand &amp; Sons, New Delhi.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C.M. Chaudhary, 2023 Business Economics-RBSA Publishers - Jaipur-03.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Aryamala.T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2023 Business Economics, Vijay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Nocole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Chennai.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T.P Jain,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2023  Business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Economics, Global Publication Pvt. Ltd, Chennai.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D.M.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Mithani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2023nBusiness Economics, Himalaya Publishing House, Mumbai.</w:t>
            </w:r>
          </w:p>
        </w:tc>
      </w:tr>
    </w:tbl>
    <w:p w:rsidR="0016365C" w:rsidRPr="001317D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16365C" w:rsidRPr="001317DC" w:rsidTr="007F1C02">
        <w:tc>
          <w:tcPr>
            <w:tcW w:w="5000" w:type="pct"/>
            <w:gridSpan w:val="2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S.Shankaran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Business Economics-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Margham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Publications, Chennai.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P.L.Mehta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Managerial Economics–Analysis, Problems &amp; Cases, Sultan Chand &amp; Sons, New Delhi.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Peter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Mitchelson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Andrew Mann, 2023 Economics for Business-Thomas Nelson Australia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Ram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singh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Vinaykumar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Business Economics, 2023 Thakur Publication Pvt. Ltd, Chennai.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16365C" w:rsidRPr="001317DC" w:rsidRDefault="0016365C" w:rsidP="0016365C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Saluram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and Priyanka Jindal, 2023 Business Economics, CA Foundation Study material, Chennai.</w:t>
            </w:r>
          </w:p>
        </w:tc>
      </w:tr>
      <w:tr w:rsidR="0016365C" w:rsidRPr="001317DC" w:rsidTr="007F1C02">
        <w:tc>
          <w:tcPr>
            <w:tcW w:w="5000" w:type="pct"/>
            <w:gridSpan w:val="2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b/>
                <w:bCs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bCs/>
                <w:color w:val="7030A0"/>
                <w:sz w:val="22"/>
                <w:szCs w:val="22"/>
                <w:lang w:val="en-IN"/>
              </w:rPr>
              <w:t>Web Reference:</w:t>
            </w:r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16365C" w:rsidRPr="001317DC" w:rsidRDefault="00067E49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20" w:history="1">
              <w:r w:rsidR="0016365C" w:rsidRPr="001317DC">
                <w:rPr>
                  <w:rFonts w:eastAsia="Times New Roman"/>
                  <w:sz w:val="22"/>
                  <w:szCs w:val="22"/>
                  <w:u w:val="single"/>
                </w:rPr>
                <w:t>https://youtube.com/channel/UC69_-P77nf5-rKrjcpVEsqQ</w:t>
              </w:r>
            </w:hyperlink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16365C" w:rsidRPr="001317DC" w:rsidRDefault="00067E49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21" w:history="1">
              <w:r w:rsidR="0016365C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https://www.icsi.edu/</w:t>
              </w:r>
            </w:hyperlink>
          </w:p>
        </w:tc>
      </w:tr>
      <w:tr w:rsidR="0016365C" w:rsidRPr="001317DC" w:rsidTr="007F1C02">
        <w:tc>
          <w:tcPr>
            <w:tcW w:w="235" w:type="pct"/>
          </w:tcPr>
          <w:p w:rsidR="0016365C" w:rsidRPr="001317DC" w:rsidRDefault="0016365C" w:rsidP="0016365C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16365C" w:rsidRPr="001317DC" w:rsidRDefault="00067E49" w:rsidP="0016365C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22" w:history="1">
              <w:r w:rsidR="0016365C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https://www.yourarticlelibrary.com/marketing/pricing/product-pricing-objectives-basis-and-factors/74160</w:t>
              </w:r>
            </w:hyperlink>
          </w:p>
        </w:tc>
      </w:tr>
    </w:tbl>
    <w:p w:rsidR="0016365C" w:rsidRPr="001317DC" w:rsidRDefault="0016365C" w:rsidP="0016365C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NOTE: Latest Edition of Textbooks May be Used</w:t>
      </w:r>
    </w:p>
    <w:p w:rsidR="0016365C" w:rsidRPr="001317DC" w:rsidRDefault="0016365C" w:rsidP="0016365C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3"/>
        <w:gridCol w:w="556"/>
        <w:gridCol w:w="436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5"/>
        <w:gridCol w:w="589"/>
        <w:gridCol w:w="589"/>
        <w:gridCol w:w="589"/>
        <w:gridCol w:w="650"/>
        <w:gridCol w:w="776"/>
        <w:gridCol w:w="705"/>
      </w:tblGrid>
      <w:tr w:rsidR="0016365C" w:rsidRPr="001317DC" w:rsidTr="007F1C02">
        <w:trPr>
          <w:trHeight w:val="410"/>
        </w:trPr>
        <w:tc>
          <w:tcPr>
            <w:tcW w:w="331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16365C" w:rsidRPr="001317DC" w:rsidRDefault="0016365C" w:rsidP="0016365C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9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16365C" w:rsidRPr="001317DC" w:rsidRDefault="0016365C" w:rsidP="0016365C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16365C" w:rsidRPr="001317DC" w:rsidRDefault="0016365C" w:rsidP="0016365C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16365C" w:rsidRPr="001317DC" w:rsidTr="007F1C02">
        <w:trPr>
          <w:trHeight w:val="410"/>
        </w:trPr>
        <w:tc>
          <w:tcPr>
            <w:tcW w:w="331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16365C" w:rsidRPr="001317DC" w:rsidTr="007F1C02">
        <w:trPr>
          <w:trHeight w:val="410"/>
        </w:trPr>
        <w:tc>
          <w:tcPr>
            <w:tcW w:w="331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16365C" w:rsidRPr="001317DC" w:rsidTr="007F1C02">
        <w:trPr>
          <w:trHeight w:val="412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16365C" w:rsidRPr="001317DC" w:rsidTr="007F1C02">
        <w:trPr>
          <w:trHeight w:val="410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16365C" w:rsidRPr="001317DC" w:rsidTr="007F1C02">
        <w:trPr>
          <w:trHeight w:val="410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16365C" w:rsidRPr="001317DC" w:rsidTr="007F1C02">
        <w:trPr>
          <w:trHeight w:val="412"/>
        </w:trPr>
        <w:tc>
          <w:tcPr>
            <w:tcW w:w="331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16365C" w:rsidRPr="001317DC" w:rsidRDefault="0016365C" w:rsidP="0016365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16365C" w:rsidRPr="001317DC" w:rsidRDefault="0016365C" w:rsidP="0016365C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16365C" w:rsidRPr="001317D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</w:t>
      </w:r>
      <w:r w:rsidRPr="001317DC">
        <w:rPr>
          <w:rFonts w:eastAsia="Times New Roman"/>
          <w:color w:val="4F81BD"/>
          <w:sz w:val="22"/>
          <w:szCs w:val="22"/>
        </w:rPr>
        <w:t xml:space="preserve">-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16365C" w:rsidRPr="001317D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16365C" w:rsidRPr="001317D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16365C" w:rsidRPr="001317D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16365C" w:rsidRDefault="0016365C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5E3688" w:rsidRDefault="005E368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5E3688" w:rsidRDefault="005E368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5E3688" w:rsidRDefault="005E368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E33C20" w:rsidRDefault="00E33C20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5E3688" w:rsidRPr="001317DC" w:rsidRDefault="005E368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8D3E87" w:rsidRPr="001317DC" w:rsidTr="00AC670F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8D3E87" w:rsidRPr="001317DC" w:rsidRDefault="001E5034" w:rsidP="00BD30AA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>
              <w:rPr>
                <w:rFonts w:eastAsia="Times New Roman"/>
                <w:b/>
                <w:color w:val="FF66FF"/>
              </w:rPr>
              <w:t>23U</w:t>
            </w:r>
            <w:r w:rsidR="00BD30AA">
              <w:rPr>
                <w:rFonts w:eastAsia="Times New Roman"/>
                <w:b/>
                <w:color w:val="FF66FF"/>
              </w:rPr>
              <w:t>BBM</w:t>
            </w:r>
            <w:r w:rsidR="00E33C20">
              <w:rPr>
                <w:rFonts w:eastAsia="Times New Roman"/>
                <w:b/>
                <w:color w:val="FF66FF"/>
              </w:rPr>
              <w:t>N</w:t>
            </w:r>
            <w:r w:rsidR="00AE15D2">
              <w:rPr>
                <w:rFonts w:eastAsia="Times New Roman"/>
                <w:b/>
                <w:color w:val="FF66FF"/>
              </w:rPr>
              <w:t>16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8D3E87" w:rsidRDefault="00C31744" w:rsidP="008D3E87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SKILL ENHANCEMENT</w:t>
            </w:r>
            <w:r w:rsidR="00E33C2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317DC">
              <w:rPr>
                <w:rFonts w:eastAsia="Times New Roman"/>
                <w:b/>
                <w:sz w:val="22"/>
                <w:szCs w:val="22"/>
              </w:rPr>
              <w:t xml:space="preserve">COURSE </w:t>
            </w:r>
            <w:r w:rsidR="00107338" w:rsidRPr="001317DC">
              <w:rPr>
                <w:rFonts w:eastAsia="Times New Roman"/>
                <w:b/>
                <w:sz w:val="22"/>
                <w:szCs w:val="22"/>
              </w:rPr>
              <w:t>–</w:t>
            </w:r>
            <w:r w:rsidR="00E33C20">
              <w:rPr>
                <w:rFonts w:eastAsia="Times New Roman"/>
                <w:b/>
                <w:sz w:val="22"/>
                <w:szCs w:val="22"/>
              </w:rPr>
              <w:t xml:space="preserve">1  </w:t>
            </w:r>
            <w:r w:rsidR="00D1155F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E33C20">
              <w:rPr>
                <w:rFonts w:eastAsia="Times New Roman"/>
                <w:b/>
                <w:sz w:val="22"/>
                <w:szCs w:val="22"/>
              </w:rPr>
              <w:t>(</w:t>
            </w:r>
            <w:r w:rsidR="00D1155F">
              <w:rPr>
                <w:rFonts w:eastAsia="Times New Roman"/>
                <w:b/>
                <w:sz w:val="22"/>
                <w:szCs w:val="22"/>
              </w:rPr>
              <w:t>NME</w:t>
            </w:r>
            <w:r w:rsidR="00E33C20">
              <w:rPr>
                <w:rFonts w:eastAsia="Times New Roman"/>
                <w:b/>
                <w:sz w:val="22"/>
                <w:szCs w:val="22"/>
              </w:rPr>
              <w:t>-I)</w:t>
            </w:r>
          </w:p>
          <w:p w:rsidR="00307D2A" w:rsidRPr="001317DC" w:rsidRDefault="00307D2A" w:rsidP="008D3E8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DIGITAL BANKING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8D3E87" w:rsidRPr="001317DC" w:rsidTr="00AC670F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1317DC">
              <w:rPr>
                <w:rFonts w:eastAsia="Times New Roman"/>
                <w:b/>
                <w:sz w:val="22"/>
                <w:szCs w:val="22"/>
                <w:lang w:eastAsia="en-IN"/>
              </w:rPr>
              <w:t>Semester-1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8D3E87" w:rsidRPr="001317DC" w:rsidRDefault="008D3E87" w:rsidP="008D3E8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pPr w:leftFromText="180" w:rightFromText="180" w:vertAnchor="text" w:horzAnchor="margin" w:tblpY="253"/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913"/>
        <w:gridCol w:w="27"/>
        <w:gridCol w:w="9546"/>
      </w:tblGrid>
      <w:tr w:rsidR="00F9606C" w:rsidRPr="005E3688" w:rsidTr="00F9606C">
        <w:tc>
          <w:tcPr>
            <w:tcW w:w="5000" w:type="pct"/>
            <w:gridSpan w:val="3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7030A0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7030A0"/>
                <w:sz w:val="22"/>
                <w:szCs w:val="22"/>
                <w:lang w:val="en-GB"/>
              </w:rPr>
              <w:t>Learning Objectives:</w:t>
            </w:r>
          </w:p>
        </w:tc>
      </w:tr>
      <w:tr w:rsidR="00F9606C" w:rsidRPr="005E3688" w:rsidTr="00F9606C">
        <w:tc>
          <w:tcPr>
            <w:tcW w:w="448" w:type="pct"/>
            <w:gridSpan w:val="2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 xml:space="preserve">LO1:  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acquaint students with </w:t>
            </w:r>
            <w:proofErr w:type="gramStart"/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>knowledge  of</w:t>
            </w:r>
            <w:proofErr w:type="gramEnd"/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 Digital Banking Products.</w:t>
            </w:r>
          </w:p>
        </w:tc>
      </w:tr>
      <w:tr w:rsidR="00F9606C" w:rsidRPr="005E3688" w:rsidTr="00F9606C">
        <w:tc>
          <w:tcPr>
            <w:tcW w:w="448" w:type="pct"/>
            <w:gridSpan w:val="2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LO2: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>To enable the students to understand the knowledge of Digital Payment System</w:t>
            </w:r>
          </w:p>
        </w:tc>
      </w:tr>
      <w:tr w:rsidR="00F9606C" w:rsidRPr="005E3688" w:rsidTr="00F9606C">
        <w:tc>
          <w:tcPr>
            <w:tcW w:w="448" w:type="pct"/>
            <w:gridSpan w:val="2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 xml:space="preserve">LO3:  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jc w:val="both"/>
              <w:rPr>
                <w:rFonts w:ascii="Arial" w:eastAsia="Calibri" w:hAnsi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impart the students to understand the new concepts of Mobile and Internet Banking </w:t>
            </w:r>
          </w:p>
        </w:tc>
      </w:tr>
      <w:tr w:rsidR="00F9606C" w:rsidRPr="005E3688" w:rsidTr="00F9606C">
        <w:tc>
          <w:tcPr>
            <w:tcW w:w="448" w:type="pct"/>
            <w:gridSpan w:val="2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LO4:</w:t>
            </w:r>
          </w:p>
        </w:tc>
        <w:tc>
          <w:tcPr>
            <w:tcW w:w="4552" w:type="pct"/>
            <w:shd w:val="clear" w:color="auto" w:fill="CCFFFF"/>
          </w:tcPr>
          <w:p w:rsidR="00F9606C" w:rsidRPr="005E3688" w:rsidRDefault="00F9606C" w:rsidP="00F9606C">
            <w:pPr>
              <w:spacing w:line="274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>To  enables the students to have</w:t>
            </w:r>
            <w:r w:rsidR="001408BD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>depth knowledge</w:t>
            </w:r>
            <w:r w:rsidR="001408BD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>in</w:t>
            </w:r>
            <w:r w:rsidR="001408BD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color w:val="252525"/>
                <w:sz w:val="22"/>
                <w:szCs w:val="22"/>
              </w:rPr>
              <w:t>point of sale terminals</w:t>
            </w:r>
          </w:p>
        </w:tc>
      </w:tr>
      <w:tr w:rsidR="00F9606C" w:rsidRPr="005E3688" w:rsidTr="00F9606C">
        <w:tc>
          <w:tcPr>
            <w:tcW w:w="448" w:type="pct"/>
            <w:gridSpan w:val="2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 xml:space="preserve">LO5:  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bCs/>
                <w:sz w:val="22"/>
                <w:szCs w:val="22"/>
                <w:lang w:val="en-GB"/>
              </w:rPr>
              <w:t>To understand the ATM and cash deposit system</w:t>
            </w:r>
          </w:p>
        </w:tc>
      </w:tr>
      <w:tr w:rsidR="00F9606C" w:rsidRPr="005E3688" w:rsidTr="00F9606C">
        <w:tc>
          <w:tcPr>
            <w:tcW w:w="5000" w:type="pct"/>
            <w:gridSpan w:val="3"/>
            <w:shd w:val="clear" w:color="auto" w:fill="CCFFFF"/>
            <w:vAlign w:val="center"/>
          </w:tcPr>
          <w:p w:rsidR="00F9606C" w:rsidRPr="005E3688" w:rsidRDefault="00F9606C" w:rsidP="00F9606C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  <w:sz w:val="22"/>
                <w:szCs w:val="22"/>
              </w:rPr>
              <w:t>Course Outcomes:</w:t>
            </w:r>
          </w:p>
        </w:tc>
      </w:tr>
      <w:tr w:rsidR="00F9606C" w:rsidRPr="005E3688" w:rsidTr="00F9606C">
        <w:tc>
          <w:tcPr>
            <w:tcW w:w="435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jc w:val="both"/>
              <w:rPr>
                <w:rFonts w:ascii="Arial" w:eastAsia="Calibri" w:hAnsi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F9606C" w:rsidRPr="005E3688" w:rsidTr="00F9606C">
        <w:trPr>
          <w:trHeight w:val="723"/>
        </w:trPr>
        <w:tc>
          <w:tcPr>
            <w:tcW w:w="435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CO1: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F9606C" w:rsidRPr="005E3688" w:rsidRDefault="00F9606C" w:rsidP="00F9606C">
            <w:pPr>
              <w:widowControl w:val="0"/>
              <w:autoSpaceDE w:val="0"/>
              <w:autoSpaceDN w:val="0"/>
              <w:spacing w:line="267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Explain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the need for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digital banking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products and the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usage</w:t>
            </w:r>
          </w:p>
          <w:p w:rsidR="00F9606C" w:rsidRPr="005E3688" w:rsidRDefault="001408BD" w:rsidP="00F9606C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O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cards.</w:t>
            </w:r>
          </w:p>
        </w:tc>
      </w:tr>
      <w:tr w:rsidR="00F9606C" w:rsidRPr="005E3688" w:rsidTr="00F9606C">
        <w:tc>
          <w:tcPr>
            <w:tcW w:w="435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CO2: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F9606C" w:rsidRPr="005E3688" w:rsidRDefault="00F9606C" w:rsidP="00F9606C">
            <w:pPr>
              <w:widowControl w:val="0"/>
              <w:autoSpaceDE w:val="0"/>
              <w:autoSpaceDN w:val="0"/>
              <w:spacing w:line="268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Classify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usage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of various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payment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systems.</w:t>
            </w:r>
          </w:p>
        </w:tc>
      </w:tr>
      <w:tr w:rsidR="00F9606C" w:rsidRPr="005E3688" w:rsidTr="00F9606C">
        <w:tc>
          <w:tcPr>
            <w:tcW w:w="435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CO3: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F9606C" w:rsidRPr="005E3688" w:rsidRDefault="00F9606C" w:rsidP="00F9606C">
            <w:pPr>
              <w:widowControl w:val="0"/>
              <w:autoSpaceDE w:val="0"/>
              <w:autoSpaceDN w:val="0"/>
              <w:spacing w:line="268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Discuss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profitability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,risk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management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frauds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of</w:t>
            </w:r>
          </w:p>
          <w:p w:rsidR="00F9606C" w:rsidRPr="005E3688" w:rsidRDefault="001408BD" w:rsidP="00F9606C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obile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internet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banking.</w:t>
            </w:r>
          </w:p>
        </w:tc>
      </w:tr>
      <w:tr w:rsidR="00F9606C" w:rsidRPr="005E3688" w:rsidTr="00F9606C">
        <w:tc>
          <w:tcPr>
            <w:tcW w:w="435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CO4: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F9606C" w:rsidRPr="005E3688" w:rsidRDefault="001408BD" w:rsidP="00F9606C">
            <w:pPr>
              <w:widowControl w:val="0"/>
              <w:autoSpaceDE w:val="0"/>
              <w:autoSpaceDN w:val="0"/>
              <w:spacing w:line="270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Analyze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approval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processes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of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POS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F9606C" w:rsidRPr="005E3688">
              <w:rPr>
                <w:rFonts w:ascii="Arial" w:eastAsia="Times New Roman" w:hAnsi="Arial" w:cs="Arial"/>
                <w:sz w:val="22"/>
                <w:szCs w:val="22"/>
              </w:rPr>
              <w:t>terminals.</w:t>
            </w:r>
          </w:p>
        </w:tc>
      </w:tr>
      <w:tr w:rsidR="00F9606C" w:rsidRPr="005E3688" w:rsidTr="00F9606C">
        <w:tc>
          <w:tcPr>
            <w:tcW w:w="435" w:type="pct"/>
            <w:shd w:val="clear" w:color="auto" w:fill="CCFFFF"/>
            <w:vAlign w:val="center"/>
          </w:tcPr>
          <w:p w:rsidR="00F9606C" w:rsidRPr="005E3688" w:rsidRDefault="00F9606C" w:rsidP="00F9606C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sz w:val="22"/>
                <w:szCs w:val="22"/>
                <w:lang w:val="en-GB"/>
              </w:rPr>
              <w:t>CO5: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F9606C" w:rsidRPr="005E3688" w:rsidRDefault="00F9606C" w:rsidP="00F9606C">
            <w:pPr>
              <w:widowControl w:val="0"/>
              <w:autoSpaceDE w:val="0"/>
              <w:autoSpaceDN w:val="0"/>
              <w:spacing w:line="268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Explain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the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product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features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services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of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ATM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Cash</w:t>
            </w:r>
          </w:p>
          <w:p w:rsidR="00F9606C" w:rsidRPr="005E3688" w:rsidRDefault="00F9606C" w:rsidP="00F9606C">
            <w:pPr>
              <w:widowControl w:val="0"/>
              <w:autoSpaceDE w:val="0"/>
              <w:autoSpaceDN w:val="0"/>
              <w:spacing w:line="264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Deposit</w:t>
            </w:r>
            <w:r w:rsidR="001408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5E3688">
              <w:rPr>
                <w:rFonts w:ascii="Arial" w:eastAsia="Times New Roman" w:hAnsi="Arial" w:cs="Arial"/>
                <w:sz w:val="22"/>
                <w:szCs w:val="22"/>
              </w:rPr>
              <w:t>Machine.</w:t>
            </w:r>
          </w:p>
        </w:tc>
      </w:tr>
    </w:tbl>
    <w:p w:rsidR="005E3688" w:rsidRPr="005E3688" w:rsidRDefault="005E3688" w:rsidP="005E3688">
      <w:pPr>
        <w:spacing w:before="40" w:after="40" w:line="276" w:lineRule="auto"/>
        <w:rPr>
          <w:rFonts w:ascii="Arial" w:eastAsia="Calibri" w:hAnsi="Arial" w:cs="Arial"/>
          <w:sz w:val="18"/>
          <w:szCs w:val="32"/>
          <w:lang w:val="en-IN"/>
        </w:rPr>
      </w:pPr>
    </w:p>
    <w:p w:rsidR="005E3688" w:rsidRPr="005E3688" w:rsidRDefault="005E3688" w:rsidP="005E3688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5E3688">
        <w:rPr>
          <w:rFonts w:ascii="Arial" w:eastAsia="Calibri" w:hAnsi="Arial" w:cs="Arial"/>
          <w:b/>
          <w:color w:val="FF0066"/>
          <w:sz w:val="22"/>
          <w:lang w:val="en-GB"/>
        </w:rPr>
        <w:t>Unit I:</w:t>
      </w:r>
      <w:r w:rsidRPr="005E3688">
        <w:rPr>
          <w:rFonts w:ascii="Arial" w:eastAsia="Calibri" w:hAnsi="Arial" w:cs="Arial"/>
          <w:b/>
          <w:sz w:val="22"/>
          <w:szCs w:val="22"/>
          <w:lang w:val="en-GB"/>
        </w:rPr>
        <w:t xml:space="preserve"> Digital Banking Products</w:t>
      </w:r>
    </w:p>
    <w:p w:rsidR="005E3688" w:rsidRPr="005E3688" w:rsidRDefault="005E3688" w:rsidP="005E3688">
      <w:pPr>
        <w:ind w:right="-144"/>
        <w:jc w:val="both"/>
        <w:rPr>
          <w:rFonts w:ascii="Arial" w:eastAsia="Times New Roman" w:hAnsi="Arial" w:cs="Arial"/>
          <w:sz w:val="22"/>
          <w:szCs w:val="22"/>
        </w:rPr>
      </w:pPr>
      <w:r w:rsidRPr="005E3688">
        <w:rPr>
          <w:rFonts w:ascii="Arial" w:eastAsia="Times New Roman" w:hAnsi="Arial" w:cs="Arial"/>
          <w:sz w:val="22"/>
          <w:szCs w:val="22"/>
        </w:rPr>
        <w:t>Digital Banking –Meaning – Features - Digital Banking Products -Features - Benefits – Bank Cards –Features and Incentives of Bank cards - Types of Bank Cards -NewTechnologies-Europay,MasterandVisaCard(EMV)-TapandGo,NearFieldCommunication (NFC) etc. - Approval Processes for Bank Cards – Customer Education for Digital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Banking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Products -Digital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Lending–Digital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Lending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Process-Non-Performing-Asset(NPA.</w:t>
      </w:r>
    </w:p>
    <w:p w:rsidR="005E3688" w:rsidRPr="005E3688" w:rsidRDefault="005E3688" w:rsidP="005E3688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5E3688">
        <w:rPr>
          <w:rFonts w:ascii="Arial" w:eastAsia="Calibri" w:hAnsi="Arial" w:cs="Arial"/>
          <w:b/>
          <w:color w:val="FF0066"/>
          <w:sz w:val="22"/>
          <w:lang w:val="en-GB"/>
        </w:rPr>
        <w:t>Unit II:</w:t>
      </w:r>
      <w:r w:rsidRPr="005E3688">
        <w:rPr>
          <w:rFonts w:ascii="Arial" w:eastAsia="Calibri" w:hAnsi="Arial" w:cs="Arial"/>
          <w:b/>
          <w:sz w:val="22"/>
          <w:szCs w:val="22"/>
          <w:lang w:val="en-GB"/>
        </w:rPr>
        <w:t xml:space="preserve"> Payment System</w:t>
      </w:r>
    </w:p>
    <w:p w:rsidR="005E3688" w:rsidRPr="005E3688" w:rsidRDefault="005E3688" w:rsidP="005E3688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5E3688">
        <w:rPr>
          <w:rFonts w:ascii="Arial" w:eastAsia="Calibri" w:hAnsi="Arial" w:cs="Arial"/>
          <w:sz w:val="22"/>
          <w:szCs w:val="22"/>
          <w:lang w:val="en-GB"/>
        </w:rPr>
        <w:t>Overview of Domestic and Global Payment systems -</w:t>
      </w:r>
      <w:proofErr w:type="spellStart"/>
      <w:r w:rsidRPr="005E3688">
        <w:rPr>
          <w:rFonts w:ascii="Arial" w:eastAsia="Calibri" w:hAnsi="Arial" w:cs="Arial"/>
          <w:sz w:val="22"/>
          <w:szCs w:val="22"/>
          <w:lang w:val="en-GB"/>
        </w:rPr>
        <w:t>RuPay</w:t>
      </w:r>
      <w:proofErr w:type="spellEnd"/>
      <w:r w:rsidRPr="005E3688">
        <w:rPr>
          <w:rFonts w:ascii="Arial" w:eastAsia="Calibri" w:hAnsi="Arial" w:cs="Arial"/>
          <w:sz w:val="22"/>
          <w:szCs w:val="22"/>
          <w:lang w:val="en-GB"/>
        </w:rPr>
        <w:t xml:space="preserve"> and </w:t>
      </w:r>
      <w:proofErr w:type="spellStart"/>
      <w:r w:rsidRPr="005E3688">
        <w:rPr>
          <w:rFonts w:ascii="Arial" w:eastAsia="Calibri" w:hAnsi="Arial" w:cs="Arial"/>
          <w:sz w:val="22"/>
          <w:szCs w:val="22"/>
          <w:lang w:val="en-GB"/>
        </w:rPr>
        <w:t>RuPay</w:t>
      </w:r>
      <w:proofErr w:type="spellEnd"/>
      <w:r w:rsidRPr="005E3688">
        <w:rPr>
          <w:rFonts w:ascii="Arial" w:eastAsia="Calibri" w:hAnsi="Arial" w:cs="Arial"/>
          <w:sz w:val="22"/>
          <w:szCs w:val="22"/>
          <w:lang w:val="en-GB"/>
        </w:rPr>
        <w:t xml:space="preserve"> Secure -ImmediatePaymentService(IMPS)–NationalUnifiedUSSDPlatform(NUUP)-NationalAutomatedClearingHouse(NACH)-AadhaarEnabledPaymentSystem(AEPS)–ChequeTruncation System (CTS) –Real Time Gross Settlement Systems (RTGS)–National Electronic Fund</w:t>
      </w:r>
      <w:r w:rsidR="001408B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5E3688">
        <w:rPr>
          <w:rFonts w:ascii="Arial" w:eastAsia="Calibri" w:hAnsi="Arial" w:cs="Arial"/>
          <w:sz w:val="22"/>
          <w:szCs w:val="22"/>
          <w:lang w:val="en-GB"/>
        </w:rPr>
        <w:t>Transfer(NEFT) -Innovative</w:t>
      </w:r>
      <w:r w:rsidR="001408B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5E3688">
        <w:rPr>
          <w:rFonts w:ascii="Arial" w:eastAsia="Calibri" w:hAnsi="Arial" w:cs="Arial"/>
          <w:sz w:val="22"/>
          <w:szCs w:val="22"/>
          <w:lang w:val="en-GB"/>
        </w:rPr>
        <w:t>Banking&amp;</w:t>
      </w:r>
      <w:r w:rsidR="001408B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5E3688">
        <w:rPr>
          <w:rFonts w:ascii="Arial" w:eastAsia="Calibri" w:hAnsi="Arial" w:cs="Arial"/>
          <w:sz w:val="22"/>
          <w:szCs w:val="22"/>
          <w:lang w:val="en-GB"/>
        </w:rPr>
        <w:t>Payment Systems.</w:t>
      </w:r>
    </w:p>
    <w:p w:rsidR="005E3688" w:rsidRPr="005E3688" w:rsidRDefault="005E3688" w:rsidP="005E3688">
      <w:pPr>
        <w:spacing w:line="276" w:lineRule="auto"/>
        <w:ind w:right="-144"/>
        <w:jc w:val="both"/>
        <w:rPr>
          <w:rFonts w:ascii="Arial" w:eastAsia="Calibri" w:hAnsi="Arial" w:cs="Arial"/>
          <w:color w:val="FF0066"/>
          <w:sz w:val="22"/>
          <w:lang w:val="en-GB"/>
        </w:rPr>
      </w:pPr>
      <w:r w:rsidRPr="005E3688">
        <w:rPr>
          <w:rFonts w:ascii="Arial" w:eastAsia="Calibri" w:hAnsi="Arial" w:cs="Arial"/>
          <w:b/>
          <w:color w:val="FF0066"/>
          <w:sz w:val="22"/>
          <w:lang w:val="en-GB"/>
        </w:rPr>
        <w:t>Unit III</w:t>
      </w:r>
      <w:r w:rsidRPr="005E3688">
        <w:rPr>
          <w:rFonts w:ascii="Arial" w:eastAsia="Calibri" w:hAnsi="Arial" w:cs="Arial"/>
          <w:color w:val="FF0066"/>
          <w:sz w:val="22"/>
          <w:lang w:val="en-GB"/>
        </w:rPr>
        <w:t>:</w:t>
      </w:r>
      <w:r w:rsidRPr="005E3688">
        <w:rPr>
          <w:rFonts w:ascii="Arial" w:eastAsia="Calibri" w:hAnsi="Arial" w:cs="Arial"/>
          <w:b/>
          <w:sz w:val="22"/>
          <w:szCs w:val="22"/>
          <w:lang w:val="en-GB"/>
        </w:rPr>
        <w:t xml:space="preserve"> Mobile and Internet Banking</w:t>
      </w:r>
    </w:p>
    <w:p w:rsidR="005E3688" w:rsidRPr="005E3688" w:rsidRDefault="005E3688" w:rsidP="005E3688">
      <w:pPr>
        <w:ind w:right="-144"/>
        <w:jc w:val="both"/>
        <w:rPr>
          <w:rFonts w:ascii="Arial" w:eastAsia="Times New Roman" w:hAnsi="Arial" w:cs="Arial"/>
          <w:sz w:val="22"/>
          <w:szCs w:val="22"/>
        </w:rPr>
      </w:pPr>
      <w:r w:rsidRPr="005E3688">
        <w:rPr>
          <w:rFonts w:ascii="Arial" w:eastAsia="Times New Roman" w:hAnsi="Arial" w:cs="Arial"/>
          <w:sz w:val="22"/>
          <w:szCs w:val="22"/>
        </w:rPr>
        <w:t>Mobile &amp; Internet Banking - Overview – Product Features and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Diversity - Corporate and Individual Internet Banking Integration with e-Commerce Merchant sites,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IMPS - Profitability - Risk Management and Frauds - Cyber Crime - Cyber Security - Block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chain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Technology-Types-Crypto currency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and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Bitcoins</w:t>
      </w:r>
    </w:p>
    <w:p w:rsidR="005E3688" w:rsidRPr="005E3688" w:rsidRDefault="005E3688" w:rsidP="005E3688">
      <w:pPr>
        <w:ind w:right="-144"/>
        <w:jc w:val="both"/>
        <w:rPr>
          <w:rFonts w:ascii="Arial" w:eastAsia="Times New Roman" w:hAnsi="Arial" w:cs="Arial"/>
          <w:b/>
          <w:sz w:val="22"/>
          <w:szCs w:val="22"/>
        </w:rPr>
      </w:pPr>
      <w:r w:rsidRPr="005E3688">
        <w:rPr>
          <w:rFonts w:ascii="Arial" w:eastAsia="Times New Roman" w:hAnsi="Arial" w:cs="Arial"/>
          <w:b/>
          <w:color w:val="FF0066"/>
          <w:sz w:val="22"/>
        </w:rPr>
        <w:t xml:space="preserve">Unit </w:t>
      </w:r>
      <w:proofErr w:type="spellStart"/>
      <w:proofErr w:type="gramStart"/>
      <w:r w:rsidRPr="005E3688">
        <w:rPr>
          <w:rFonts w:ascii="Arial" w:eastAsia="Times New Roman" w:hAnsi="Arial" w:cs="Arial"/>
          <w:b/>
          <w:color w:val="FF0066"/>
          <w:sz w:val="22"/>
        </w:rPr>
        <w:t>IV</w:t>
      </w:r>
      <w:r w:rsidRPr="005E3688">
        <w:rPr>
          <w:rFonts w:ascii="Arial" w:eastAsia="Times New Roman" w:hAnsi="Arial" w:cs="Arial"/>
          <w:color w:val="FF0066"/>
          <w:sz w:val="22"/>
        </w:rPr>
        <w:t>:</w:t>
      </w:r>
      <w:r w:rsidRPr="005E3688">
        <w:rPr>
          <w:rFonts w:ascii="Arial" w:eastAsia="Times New Roman" w:hAnsi="Arial" w:cs="Arial"/>
          <w:b/>
          <w:sz w:val="22"/>
          <w:szCs w:val="22"/>
        </w:rPr>
        <w:t>Point</w:t>
      </w:r>
      <w:proofErr w:type="spellEnd"/>
      <w:proofErr w:type="gramEnd"/>
      <w:r w:rsidRPr="005E3688">
        <w:rPr>
          <w:rFonts w:ascii="Arial" w:eastAsia="Times New Roman" w:hAnsi="Arial" w:cs="Arial"/>
          <w:b/>
          <w:sz w:val="22"/>
          <w:szCs w:val="22"/>
        </w:rPr>
        <w:t xml:space="preserve"> of Sale Terminals</w:t>
      </w:r>
    </w:p>
    <w:p w:rsidR="005E3688" w:rsidRPr="005E3688" w:rsidRDefault="005E3688" w:rsidP="005E3688">
      <w:pPr>
        <w:ind w:right="-144"/>
        <w:jc w:val="both"/>
        <w:rPr>
          <w:rFonts w:ascii="Arial" w:eastAsia="Times New Roman" w:hAnsi="Arial" w:cs="Arial"/>
          <w:b/>
          <w:sz w:val="22"/>
          <w:szCs w:val="22"/>
        </w:rPr>
      </w:pPr>
      <w:r w:rsidRPr="005E3688">
        <w:rPr>
          <w:rFonts w:ascii="Arial" w:eastAsia="Times New Roman" w:hAnsi="Arial" w:cs="Arial"/>
          <w:sz w:val="22"/>
          <w:szCs w:val="22"/>
        </w:rPr>
        <w:t>Point of Sale (POS) Terminals - Overview - Features - Approval processes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for POS Terminals - Key Components of POS - Hardware - Software - User Interface Design - Cloud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based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Point of Sale – Cloud Computing-Benefits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of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PO</w:t>
      </w:r>
      <w:r w:rsidR="001408BD">
        <w:rPr>
          <w:rFonts w:ascii="Arial" w:eastAsia="Times New Roman" w:hAnsi="Arial" w:cs="Arial"/>
          <w:sz w:val="22"/>
          <w:szCs w:val="22"/>
        </w:rPr>
        <w:t xml:space="preserve">S </w:t>
      </w:r>
      <w:r w:rsidRPr="005E3688">
        <w:rPr>
          <w:rFonts w:ascii="Arial" w:eastAsia="Times New Roman" w:hAnsi="Arial" w:cs="Arial"/>
          <w:sz w:val="22"/>
          <w:szCs w:val="22"/>
        </w:rPr>
        <w:t>in Retail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Business.</w:t>
      </w:r>
    </w:p>
    <w:p w:rsidR="005E3688" w:rsidRPr="005E3688" w:rsidRDefault="005E3688" w:rsidP="005E3688">
      <w:pPr>
        <w:ind w:right="-144"/>
        <w:jc w:val="both"/>
        <w:rPr>
          <w:rFonts w:ascii="Arial" w:eastAsia="Times New Roman" w:hAnsi="Arial" w:cs="Arial"/>
          <w:b/>
          <w:sz w:val="22"/>
          <w:szCs w:val="22"/>
        </w:rPr>
      </w:pPr>
      <w:r w:rsidRPr="005E3688">
        <w:rPr>
          <w:rFonts w:ascii="Arial" w:eastAsia="Times New Roman" w:hAnsi="Arial" w:cs="Arial"/>
          <w:b/>
          <w:color w:val="FF0066"/>
          <w:sz w:val="22"/>
        </w:rPr>
        <w:t xml:space="preserve">Unit </w:t>
      </w:r>
      <w:proofErr w:type="gramStart"/>
      <w:r w:rsidRPr="005E3688">
        <w:rPr>
          <w:rFonts w:ascii="Arial" w:eastAsia="Times New Roman" w:hAnsi="Arial" w:cs="Arial"/>
          <w:b/>
          <w:color w:val="FF0066"/>
          <w:sz w:val="22"/>
        </w:rPr>
        <w:t>V</w:t>
      </w:r>
      <w:r w:rsidRPr="005E3688">
        <w:rPr>
          <w:rFonts w:ascii="Arial" w:eastAsia="Times New Roman" w:hAnsi="Arial" w:cs="Arial"/>
          <w:color w:val="FF0066"/>
          <w:sz w:val="22"/>
        </w:rPr>
        <w:t>:</w:t>
      </w:r>
      <w:r w:rsidRPr="005E3688">
        <w:rPr>
          <w:rFonts w:ascii="Arial" w:eastAsia="Times New Roman" w:hAnsi="Arial" w:cs="Arial"/>
          <w:b/>
          <w:sz w:val="22"/>
          <w:szCs w:val="22"/>
        </w:rPr>
        <w:t>Automated</w:t>
      </w:r>
      <w:proofErr w:type="gramEnd"/>
      <w:r w:rsidRPr="005E3688">
        <w:rPr>
          <w:rFonts w:ascii="Arial" w:eastAsia="Times New Roman" w:hAnsi="Arial" w:cs="Arial"/>
          <w:b/>
          <w:sz w:val="22"/>
          <w:szCs w:val="22"/>
        </w:rPr>
        <w:t xml:space="preserve"> Teller Machine and Cash Deposit Systems</w:t>
      </w:r>
    </w:p>
    <w:p w:rsidR="005E3688" w:rsidRPr="005E3688" w:rsidRDefault="005E3688" w:rsidP="005E3688">
      <w:pPr>
        <w:ind w:right="-144"/>
        <w:jc w:val="both"/>
        <w:rPr>
          <w:rFonts w:ascii="Arial" w:eastAsia="Times New Roman" w:hAnsi="Arial" w:cs="Arial"/>
          <w:sz w:val="22"/>
          <w:szCs w:val="22"/>
        </w:rPr>
      </w:pPr>
      <w:r w:rsidRPr="005E3688">
        <w:rPr>
          <w:rFonts w:ascii="Arial" w:eastAsia="Times New Roman" w:hAnsi="Arial" w:cs="Arial"/>
          <w:sz w:val="22"/>
          <w:szCs w:val="22"/>
        </w:rPr>
        <w:t>Automated Teller Machine(ATM) - Cash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Deposit Machine(CDM)&amp; Cash Recyclers - Overview -Features - ATM Instant Money Transfer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Systems - National Financial Switch (NFS) -Various Value Added Services - Proprietary, Brown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Label and White Label ATMs - ATM &amp; CDM Network Planning - Onsite / Offsite - ATM security,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Surveillance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and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Fraud</w:t>
      </w:r>
      <w:r w:rsidR="001408BD">
        <w:rPr>
          <w:rFonts w:ascii="Arial" w:eastAsia="Times New Roman" w:hAnsi="Arial" w:cs="Arial"/>
          <w:sz w:val="22"/>
          <w:szCs w:val="22"/>
        </w:rPr>
        <w:t xml:space="preserve"> </w:t>
      </w:r>
      <w:r w:rsidRPr="005E3688">
        <w:rPr>
          <w:rFonts w:ascii="Arial" w:eastAsia="Times New Roman" w:hAnsi="Arial" w:cs="Arial"/>
          <w:sz w:val="22"/>
          <w:szCs w:val="22"/>
        </w:rPr>
        <w:t>Prevention.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10486"/>
      </w:tblGrid>
      <w:tr w:rsidR="005E3688" w:rsidRPr="005E3688" w:rsidTr="00F9606C">
        <w:tc>
          <w:tcPr>
            <w:tcW w:w="5000" w:type="pct"/>
          </w:tcPr>
          <w:p w:rsidR="005E3688" w:rsidRPr="005E3688" w:rsidRDefault="005E3688" w:rsidP="005E3688">
            <w:pPr>
              <w:keepNext/>
              <w:ind w:right="-144" w:firstLine="720"/>
              <w:jc w:val="center"/>
              <w:outlineLvl w:val="3"/>
              <w:rPr>
                <w:rFonts w:ascii="Arial" w:eastAsia="Times New Roman" w:hAnsi="Arial"/>
                <w:b/>
                <w:color w:val="FF0066"/>
                <w:szCs w:val="20"/>
              </w:rPr>
            </w:pPr>
            <w:r w:rsidRPr="005E3688">
              <w:rPr>
                <w:rFonts w:ascii="Arial" w:eastAsia="Times New Roman" w:hAnsi="Arial"/>
                <w:b/>
                <w:color w:val="FF0066"/>
                <w:sz w:val="22"/>
                <w:szCs w:val="20"/>
              </w:rPr>
              <w:t xml:space="preserve">Recent Trends in </w:t>
            </w:r>
            <w:r w:rsidRPr="005E3688">
              <w:rPr>
                <w:rFonts w:ascii="Arial" w:eastAsia="Times New Roman" w:hAnsi="Arial" w:cs="Arial"/>
                <w:b/>
                <w:color w:val="FF0066"/>
                <w:sz w:val="20"/>
                <w:szCs w:val="20"/>
              </w:rPr>
              <w:t xml:space="preserve">Digital Banking </w:t>
            </w:r>
          </w:p>
        </w:tc>
      </w:tr>
      <w:tr w:rsidR="005E3688" w:rsidRPr="005E3688" w:rsidTr="00F9606C">
        <w:tc>
          <w:tcPr>
            <w:tcW w:w="5000" w:type="pct"/>
          </w:tcPr>
          <w:p w:rsidR="005E3688" w:rsidRPr="005E3688" w:rsidRDefault="005E3688" w:rsidP="005E3688">
            <w:pPr>
              <w:spacing w:before="60" w:after="6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Faculty member will impart the knowledge on recent Developments in Digital Banking to </w:t>
            </w:r>
            <w:proofErr w:type="gramStart"/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>the  students</w:t>
            </w:r>
            <w:proofErr w:type="gramEnd"/>
            <w:r w:rsidRPr="005E3688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these components will not cover in the examination.</w:t>
            </w:r>
          </w:p>
        </w:tc>
      </w:tr>
    </w:tbl>
    <w:p w:rsidR="005E3688" w:rsidRPr="005E3688" w:rsidRDefault="005E3688" w:rsidP="005E3688">
      <w:pPr>
        <w:spacing w:before="40" w:after="40" w:line="276" w:lineRule="auto"/>
        <w:jc w:val="center"/>
        <w:rPr>
          <w:rFonts w:ascii="Arial" w:eastAsia="Calibri" w:hAnsi="Arial" w:cs="Arial"/>
          <w:sz w:val="14"/>
          <w:szCs w:val="32"/>
          <w:lang w:val="en-IN"/>
        </w:rPr>
      </w:pPr>
    </w:p>
    <w:p w:rsidR="005E3688" w:rsidRPr="005E3688" w:rsidRDefault="005E3688" w:rsidP="005E3688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9"/>
        <w:gridCol w:w="9997"/>
      </w:tblGrid>
      <w:tr w:rsidR="005E3688" w:rsidRPr="005E3688" w:rsidTr="00F9606C">
        <w:tc>
          <w:tcPr>
            <w:tcW w:w="5000" w:type="pct"/>
            <w:gridSpan w:val="2"/>
          </w:tcPr>
          <w:p w:rsidR="005E3688" w:rsidRPr="005E3688" w:rsidRDefault="005E3688" w:rsidP="005E3688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5E3688" w:rsidRPr="005E3688" w:rsidTr="00F9606C">
        <w:tc>
          <w:tcPr>
            <w:tcW w:w="233" w:type="pct"/>
          </w:tcPr>
          <w:p w:rsidR="005E3688" w:rsidRPr="005E3688" w:rsidRDefault="005E3688" w:rsidP="005E3688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5E3688" w:rsidRPr="005E3688" w:rsidRDefault="005E3688" w:rsidP="005E3688">
            <w:pPr>
              <w:rPr>
                <w:rFonts w:eastAsia="Times New Roman"/>
              </w:rPr>
            </w:pPr>
            <w:r w:rsidRPr="005E3688">
              <w:rPr>
                <w:rFonts w:eastAsia="Times New Roman"/>
              </w:rPr>
              <w:t>IIBF,2019.DigitalBanking.TaxmannPublications,</w:t>
            </w:r>
            <w:r w:rsidRPr="005E3688">
              <w:rPr>
                <w:rFonts w:eastAsia="Times New Roman"/>
                <w:spacing w:val="-1"/>
              </w:rPr>
              <w:t xml:space="preserve"> New  Delhi</w:t>
            </w:r>
          </w:p>
        </w:tc>
      </w:tr>
      <w:tr w:rsidR="005E3688" w:rsidRPr="005E3688" w:rsidTr="00F9606C">
        <w:tc>
          <w:tcPr>
            <w:tcW w:w="233" w:type="pct"/>
          </w:tcPr>
          <w:p w:rsidR="005E3688" w:rsidRPr="005E3688" w:rsidRDefault="005E3688" w:rsidP="005E3688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5E3688" w:rsidRPr="005E3688" w:rsidRDefault="005E3688" w:rsidP="005E3688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5E3688">
              <w:rPr>
                <w:rFonts w:eastAsia="Calibri"/>
                <w:lang w:val="en-GB"/>
              </w:rPr>
              <w:t xml:space="preserve">Gordon E. &amp;Natarajan S.  2017 Banking Theory, Law and Practice. 24th Revised Edition. </w:t>
            </w:r>
            <w:proofErr w:type="spellStart"/>
            <w:r w:rsidRPr="005E3688">
              <w:rPr>
                <w:rFonts w:eastAsia="Calibri"/>
                <w:lang w:val="en-GB"/>
              </w:rPr>
              <w:t>HimalayaPublishingHouse</w:t>
            </w:r>
            <w:proofErr w:type="spellEnd"/>
            <w:r w:rsidRPr="005E3688">
              <w:rPr>
                <w:rFonts w:eastAsia="Calibri"/>
                <w:lang w:val="en-GB"/>
              </w:rPr>
              <w:t>, New Delhi</w:t>
            </w:r>
          </w:p>
        </w:tc>
      </w:tr>
      <w:tr w:rsidR="005E3688" w:rsidRPr="005E3688" w:rsidTr="00F9606C">
        <w:tc>
          <w:tcPr>
            <w:tcW w:w="233" w:type="pct"/>
          </w:tcPr>
          <w:p w:rsidR="005E3688" w:rsidRPr="005E3688" w:rsidRDefault="005E3688" w:rsidP="005E3688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5E3688" w:rsidRPr="005E3688" w:rsidRDefault="005E3688" w:rsidP="005E3688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proofErr w:type="spellStart"/>
            <w:r w:rsidRPr="005E3688">
              <w:rPr>
                <w:rFonts w:eastAsia="Calibri"/>
                <w:lang w:val="en-GB"/>
              </w:rPr>
              <w:t>RavindraKumarandManishDeshpande</w:t>
            </w:r>
            <w:proofErr w:type="spellEnd"/>
            <w:r w:rsidRPr="005E3688">
              <w:rPr>
                <w:rFonts w:eastAsia="Calibri"/>
                <w:lang w:val="en-GB"/>
              </w:rPr>
              <w:t>. 2016 E-Banking.PacificBooksInternational,2016.</w:t>
            </w:r>
          </w:p>
        </w:tc>
      </w:tr>
      <w:tr w:rsidR="005E3688" w:rsidRPr="005E3688" w:rsidTr="00F9606C">
        <w:tc>
          <w:tcPr>
            <w:tcW w:w="233" w:type="pct"/>
          </w:tcPr>
          <w:p w:rsidR="005E3688" w:rsidRPr="005E3688" w:rsidRDefault="005E3688" w:rsidP="005E3688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4.</w:t>
            </w:r>
          </w:p>
        </w:tc>
        <w:tc>
          <w:tcPr>
            <w:tcW w:w="4767" w:type="pct"/>
            <w:vAlign w:val="center"/>
          </w:tcPr>
          <w:p w:rsidR="005E3688" w:rsidRPr="005E3688" w:rsidRDefault="005E3688" w:rsidP="005E3688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proofErr w:type="spellStart"/>
            <w:r w:rsidRPr="005E3688">
              <w:rPr>
                <w:rFonts w:eastAsia="Calibri"/>
                <w:lang w:val="en-GB"/>
              </w:rPr>
              <w:t>UppalR.K</w:t>
            </w:r>
            <w:proofErr w:type="spellEnd"/>
            <w:r w:rsidRPr="005E3688">
              <w:rPr>
                <w:rFonts w:eastAsia="Calibri"/>
                <w:lang w:val="en-GB"/>
              </w:rPr>
              <w:t>.</w:t>
            </w:r>
            <w:r w:rsidRPr="005E3688">
              <w:rPr>
                <w:rFonts w:eastAsia="Calibri"/>
                <w:spacing w:val="-3"/>
                <w:lang w:val="en-GB"/>
              </w:rPr>
              <w:t xml:space="preserve"> 2017 </w:t>
            </w:r>
            <w:proofErr w:type="spellStart"/>
            <w:r w:rsidRPr="005E3688">
              <w:rPr>
                <w:rFonts w:eastAsia="Calibri"/>
                <w:lang w:val="en-GB"/>
              </w:rPr>
              <w:t>E-</w:t>
            </w:r>
            <w:proofErr w:type="gramStart"/>
            <w:r w:rsidRPr="005E3688">
              <w:rPr>
                <w:rFonts w:eastAsia="Calibri"/>
                <w:lang w:val="en-GB"/>
              </w:rPr>
              <w:t>Banking:The</w:t>
            </w:r>
            <w:proofErr w:type="spellEnd"/>
            <w:proofErr w:type="gramEnd"/>
            <w:r w:rsidRPr="005E3688">
              <w:rPr>
                <w:rFonts w:eastAsia="Calibri"/>
                <w:lang w:val="en-GB"/>
              </w:rPr>
              <w:t xml:space="preserve"> IndianExperience.BhartiPublications,2017.</w:t>
            </w:r>
          </w:p>
        </w:tc>
      </w:tr>
    </w:tbl>
    <w:p w:rsidR="005E3688" w:rsidRPr="005E3688" w:rsidRDefault="005E3688" w:rsidP="005E3688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:rsidR="005E3688" w:rsidRPr="005E3688" w:rsidRDefault="005E3688" w:rsidP="005E3688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:rsidR="005E3688" w:rsidRPr="005E3688" w:rsidRDefault="005E3688" w:rsidP="005E3688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5E3688" w:rsidRPr="005E3688" w:rsidTr="00F9606C">
        <w:trPr>
          <w:gridAfter w:val="1"/>
          <w:wAfter w:w="5" w:type="pct"/>
        </w:trPr>
        <w:tc>
          <w:tcPr>
            <w:tcW w:w="4995" w:type="pct"/>
            <w:gridSpan w:val="3"/>
          </w:tcPr>
          <w:p w:rsidR="005E3688" w:rsidRPr="005E3688" w:rsidRDefault="005E3688" w:rsidP="005E3688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5E3688" w:rsidRPr="005E3688" w:rsidTr="00F9606C">
        <w:trPr>
          <w:gridAfter w:val="1"/>
          <w:wAfter w:w="5" w:type="pct"/>
        </w:trPr>
        <w:tc>
          <w:tcPr>
            <w:tcW w:w="295" w:type="pct"/>
            <w:gridSpan w:val="2"/>
          </w:tcPr>
          <w:p w:rsidR="005E3688" w:rsidRPr="005E3688" w:rsidRDefault="005E3688" w:rsidP="005E3688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1.</w:t>
            </w:r>
          </w:p>
        </w:tc>
        <w:tc>
          <w:tcPr>
            <w:tcW w:w="4700" w:type="pct"/>
          </w:tcPr>
          <w:p w:rsidR="005E3688" w:rsidRPr="005E3688" w:rsidRDefault="005E3688" w:rsidP="005E3688">
            <w:pPr>
              <w:jc w:val="both"/>
              <w:rPr>
                <w:rFonts w:ascii="Arial" w:eastAsia="Times New Roman" w:hAnsi="Arial" w:cs="Arial"/>
                <w:bCs/>
                <w:iCs/>
                <w:szCs w:val="20"/>
              </w:rPr>
            </w:pPr>
            <w:proofErr w:type="spellStart"/>
            <w:r w:rsidRPr="005E3688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>Arunajatesan</w:t>
            </w:r>
            <w:proofErr w:type="spellEnd"/>
            <w:r w:rsidRPr="005E3688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 xml:space="preserve"> S 2017 Technology in Banking </w:t>
            </w:r>
            <w:proofErr w:type="spellStart"/>
            <w:r w:rsidRPr="005E3688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>Margham</w:t>
            </w:r>
            <w:proofErr w:type="spellEnd"/>
            <w:r w:rsidRPr="005E3688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 xml:space="preserve"> Publications </w:t>
            </w:r>
            <w:proofErr w:type="gramStart"/>
            <w:r w:rsidRPr="005E3688">
              <w:rPr>
                <w:rFonts w:ascii="Arial" w:eastAsia="Times New Roman" w:hAnsi="Arial" w:cs="Arial"/>
                <w:bCs/>
                <w:iCs/>
                <w:sz w:val="22"/>
                <w:szCs w:val="20"/>
              </w:rPr>
              <w:t>Chennai..</w:t>
            </w:r>
            <w:proofErr w:type="gramEnd"/>
          </w:p>
        </w:tc>
      </w:tr>
      <w:tr w:rsidR="005E3688" w:rsidRPr="005E3688" w:rsidTr="00F9606C">
        <w:trPr>
          <w:gridAfter w:val="1"/>
          <w:wAfter w:w="5" w:type="pct"/>
        </w:trPr>
        <w:tc>
          <w:tcPr>
            <w:tcW w:w="295" w:type="pct"/>
            <w:gridSpan w:val="2"/>
          </w:tcPr>
          <w:p w:rsidR="005E3688" w:rsidRPr="005E3688" w:rsidRDefault="005E3688" w:rsidP="005E3688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2.</w:t>
            </w:r>
          </w:p>
        </w:tc>
        <w:tc>
          <w:tcPr>
            <w:tcW w:w="4700" w:type="pct"/>
          </w:tcPr>
          <w:p w:rsidR="005E3688" w:rsidRPr="005E3688" w:rsidRDefault="005E3688" w:rsidP="005E3688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5E368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Digital Banking 2016 Indian Institute of Banking and Finance, Pvt Limited </w:t>
            </w:r>
          </w:p>
          <w:p w:rsidR="005E3688" w:rsidRPr="005E3688" w:rsidRDefault="005E3688" w:rsidP="005E3688">
            <w:pPr>
              <w:jc w:val="both"/>
              <w:rPr>
                <w:rFonts w:ascii="Calibri" w:eastAsia="Calibri" w:hAnsi="Calibri"/>
                <w:lang w:val="en-IN"/>
              </w:rPr>
            </w:pPr>
            <w:r w:rsidRPr="005E3688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New Delhi.</w:t>
            </w:r>
          </w:p>
        </w:tc>
      </w:tr>
      <w:tr w:rsidR="005E3688" w:rsidRPr="005E3688" w:rsidTr="00F9606C">
        <w:trPr>
          <w:gridAfter w:val="1"/>
          <w:wAfter w:w="5" w:type="pct"/>
        </w:trPr>
        <w:tc>
          <w:tcPr>
            <w:tcW w:w="295" w:type="pct"/>
            <w:gridSpan w:val="2"/>
          </w:tcPr>
          <w:p w:rsidR="005E3688" w:rsidRPr="005E3688" w:rsidRDefault="005E3688" w:rsidP="005E3688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3.</w:t>
            </w:r>
          </w:p>
        </w:tc>
        <w:tc>
          <w:tcPr>
            <w:tcW w:w="4700" w:type="pct"/>
          </w:tcPr>
          <w:p w:rsidR="005E3688" w:rsidRPr="005E3688" w:rsidRDefault="005E3688" w:rsidP="005E3688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bCs/>
                <w:iCs/>
                <w:sz w:val="22"/>
                <w:szCs w:val="22"/>
                <w:lang w:val="en-GB"/>
              </w:rPr>
              <w:t>Indian Institute of Banking and Finance, 2016 ,General Bank Management, McMillan, Mumbai</w:t>
            </w:r>
          </w:p>
        </w:tc>
      </w:tr>
      <w:tr w:rsidR="005E3688" w:rsidRPr="005E3688" w:rsidTr="00F9606C">
        <w:trPr>
          <w:gridAfter w:val="1"/>
          <w:wAfter w:w="5" w:type="pct"/>
        </w:trPr>
        <w:tc>
          <w:tcPr>
            <w:tcW w:w="295" w:type="pct"/>
            <w:gridSpan w:val="2"/>
          </w:tcPr>
          <w:p w:rsidR="005E3688" w:rsidRPr="005E3688" w:rsidRDefault="005E3688" w:rsidP="005E3688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lang w:val="en-IN"/>
              </w:rPr>
              <w:t>4.</w:t>
            </w:r>
          </w:p>
        </w:tc>
        <w:tc>
          <w:tcPr>
            <w:tcW w:w="4700" w:type="pct"/>
          </w:tcPr>
          <w:p w:rsidR="005E3688" w:rsidRPr="005E3688" w:rsidRDefault="005E3688" w:rsidP="005E3688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proofErr w:type="gramStart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>SubbaRao</w:t>
            </w:r>
            <w:proofErr w:type="spellEnd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 S</w:t>
            </w:r>
            <w:proofErr w:type="gramEnd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and Khanna. P.L 2014 Principles </w:t>
            </w:r>
            <w:proofErr w:type="gramStart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>and  Practice</w:t>
            </w:r>
            <w:proofErr w:type="gramEnd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of Bank Management, </w:t>
            </w:r>
            <w:proofErr w:type="spellStart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>Himalya</w:t>
            </w:r>
            <w:proofErr w:type="spellEnd"/>
            <w:r w:rsidRPr="005E3688">
              <w:rPr>
                <w:rFonts w:ascii="Arial" w:eastAsia="Calibri" w:hAnsi="Arial" w:cs="Arial"/>
                <w:bCs/>
                <w:iCs/>
                <w:sz w:val="22"/>
                <w:lang w:val="en-GB"/>
              </w:rPr>
              <w:t xml:space="preserve"> Publishing House, Mumbai.</w:t>
            </w:r>
          </w:p>
        </w:tc>
      </w:tr>
      <w:tr w:rsidR="005E3688" w:rsidRPr="005E3688" w:rsidTr="00F9606C">
        <w:tc>
          <w:tcPr>
            <w:tcW w:w="5000" w:type="pct"/>
            <w:gridSpan w:val="4"/>
          </w:tcPr>
          <w:p w:rsidR="005E3688" w:rsidRPr="005E3688" w:rsidRDefault="005E3688" w:rsidP="005E3688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  <w:sz w:val="22"/>
                <w:szCs w:val="22"/>
              </w:rPr>
              <w:t>Web Reference:</w:t>
            </w:r>
          </w:p>
        </w:tc>
      </w:tr>
      <w:tr w:rsidR="005E3688" w:rsidRPr="005E3688" w:rsidTr="00F9606C">
        <w:tc>
          <w:tcPr>
            <w:tcW w:w="239" w:type="pct"/>
          </w:tcPr>
          <w:p w:rsidR="005E3688" w:rsidRPr="005E3688" w:rsidRDefault="005E3688" w:rsidP="005E3688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5E3688" w:rsidRPr="005E3688" w:rsidRDefault="00067E49" w:rsidP="005E3688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hyperlink r:id="rId23">
              <w:r w:rsidR="005E3688" w:rsidRPr="005E3688">
                <w:rPr>
                  <w:rFonts w:eastAsia="Calibri"/>
                  <w:color w:val="0000FF"/>
                  <w:spacing w:val="-1"/>
                  <w:u w:val="single" w:color="0000FF"/>
                  <w:lang w:val="en-GB"/>
                </w:rPr>
                <w:t>https://ebooks.lpude.in/commerce/bcom/term_4/DCOM208_BANKING_THEORY_AND_PRACTI</w:t>
              </w:r>
            </w:hyperlink>
            <w:hyperlink r:id="rId24">
              <w:r w:rsidR="005E3688" w:rsidRPr="005E3688">
                <w:rPr>
                  <w:rFonts w:eastAsia="Calibri"/>
                  <w:color w:val="0000FF"/>
                  <w:u w:val="single" w:color="0000FF"/>
                  <w:lang w:val="en-GB"/>
                </w:rPr>
                <w:t>CE.pdf</w:t>
              </w:r>
            </w:hyperlink>
          </w:p>
        </w:tc>
      </w:tr>
      <w:tr w:rsidR="005E3688" w:rsidRPr="005E3688" w:rsidTr="00F9606C">
        <w:tc>
          <w:tcPr>
            <w:tcW w:w="239" w:type="pct"/>
          </w:tcPr>
          <w:p w:rsidR="005E3688" w:rsidRPr="005E3688" w:rsidRDefault="005E3688" w:rsidP="005E3688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5E3688" w:rsidRPr="005E3688" w:rsidRDefault="00067E49" w:rsidP="005E3688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hyperlink r:id="rId25">
              <w:r w:rsidR="005E3688" w:rsidRPr="005E3688">
                <w:rPr>
                  <w:rFonts w:eastAsia="Calibri"/>
                  <w:color w:val="0000FF"/>
                  <w:u w:val="single" w:color="0000FF"/>
                  <w:lang w:val="en-GB"/>
                </w:rPr>
                <w:t>http://www.himpub.com/documents/Chapter1859.pdf</w:t>
              </w:r>
            </w:hyperlink>
            <w:r w:rsidR="005E3688" w:rsidRPr="005E3688">
              <w:rPr>
                <w:rFonts w:eastAsia="Calibri"/>
                <w:lang w:val="en-GB"/>
              </w:rPr>
              <w:t>.</w:t>
            </w:r>
          </w:p>
        </w:tc>
      </w:tr>
    </w:tbl>
    <w:p w:rsidR="005E3688" w:rsidRPr="005E3688" w:rsidRDefault="005E3688" w:rsidP="005E3688">
      <w:pPr>
        <w:spacing w:before="40" w:after="40" w:line="276" w:lineRule="auto"/>
        <w:rPr>
          <w:rFonts w:ascii="Arial" w:eastAsia="Calibri" w:hAnsi="Arial" w:cs="Arial"/>
          <w:sz w:val="32"/>
          <w:szCs w:val="32"/>
          <w:lang w:val="en-IN"/>
        </w:rPr>
      </w:pPr>
    </w:p>
    <w:p w:rsidR="005E3688" w:rsidRPr="005E3688" w:rsidRDefault="005E3688" w:rsidP="005E3688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D3E87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AC670F" w:rsidRDefault="00AC670F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274218" w:rsidRPr="001317DC" w:rsidRDefault="0027421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D3E87" w:rsidRPr="001317DC" w:rsidRDefault="008D3E87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44"/>
        <w:gridCol w:w="4774"/>
        <w:gridCol w:w="627"/>
        <w:gridCol w:w="538"/>
        <w:gridCol w:w="538"/>
        <w:gridCol w:w="627"/>
      </w:tblGrid>
      <w:tr w:rsidR="008E7E26" w:rsidRPr="001317DC" w:rsidTr="00AC670F">
        <w:trPr>
          <w:trHeight w:val="405"/>
          <w:jc w:val="center"/>
        </w:trPr>
        <w:tc>
          <w:tcPr>
            <w:tcW w:w="1644" w:type="dxa"/>
            <w:shd w:val="clear" w:color="auto" w:fill="FFFF99"/>
            <w:vAlign w:val="center"/>
          </w:tcPr>
          <w:p w:rsidR="008E7E26" w:rsidRPr="001317DC" w:rsidRDefault="001E5034" w:rsidP="008E7E26">
            <w:pPr>
              <w:tabs>
                <w:tab w:val="center" w:pos="4680"/>
              </w:tabs>
              <w:rPr>
                <w:rFonts w:eastAsia="Calibri"/>
                <w:b/>
                <w:color w:val="FF66FF"/>
                <w:lang w:val="en-GB"/>
              </w:rPr>
            </w:pPr>
            <w:r>
              <w:rPr>
                <w:rFonts w:eastAsia="Calibri"/>
                <w:b/>
                <w:color w:val="FF66FF"/>
                <w:lang w:val="en-GB"/>
              </w:rPr>
              <w:t>23U</w:t>
            </w:r>
            <w:r w:rsidR="009C0034">
              <w:rPr>
                <w:rFonts w:eastAsia="Calibri"/>
                <w:b/>
                <w:color w:val="FF66FF"/>
                <w:lang w:val="en-GB"/>
              </w:rPr>
              <w:t>COM</w:t>
            </w:r>
            <w:bookmarkStart w:id="0" w:name="_GoBack"/>
            <w:bookmarkEnd w:id="0"/>
            <w:r w:rsidR="00176440">
              <w:rPr>
                <w:rFonts w:eastAsia="Calibri"/>
                <w:b/>
                <w:color w:val="FF66FF"/>
                <w:lang w:val="en-GB"/>
              </w:rPr>
              <w:t>F</w:t>
            </w:r>
            <w:r w:rsidR="00AE15D2">
              <w:rPr>
                <w:rFonts w:eastAsia="Calibri"/>
                <w:b/>
                <w:color w:val="FF66FF"/>
                <w:lang w:val="en-GB"/>
              </w:rPr>
              <w:t>17</w:t>
            </w:r>
          </w:p>
        </w:tc>
        <w:tc>
          <w:tcPr>
            <w:tcW w:w="4774" w:type="dxa"/>
            <w:vMerge w:val="restart"/>
            <w:shd w:val="clear" w:color="auto" w:fill="FFFF99"/>
            <w:vAlign w:val="center"/>
          </w:tcPr>
          <w:p w:rsidR="00AC670F" w:rsidRDefault="008E7E26" w:rsidP="00AC670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GB"/>
              </w:rPr>
            </w:pPr>
            <w:r w:rsidRPr="001317DC">
              <w:rPr>
                <w:rFonts w:eastAsia="Calibri"/>
                <w:b/>
                <w:bCs/>
                <w:sz w:val="22"/>
                <w:szCs w:val="22"/>
                <w:lang w:val="en-GB"/>
              </w:rPr>
              <w:t xml:space="preserve">FOUNDATION COURSE </w:t>
            </w:r>
          </w:p>
          <w:p w:rsidR="008E7E26" w:rsidRPr="001317DC" w:rsidRDefault="008E7E26" w:rsidP="00AC670F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1317DC">
              <w:rPr>
                <w:rFonts w:eastAsia="Calibri"/>
                <w:b/>
                <w:bCs/>
                <w:sz w:val="22"/>
                <w:szCs w:val="22"/>
                <w:lang w:val="en-GB"/>
              </w:rPr>
              <w:t>FUNDAMENTALS OF BUSINESS STUDIES</w:t>
            </w:r>
          </w:p>
        </w:tc>
        <w:tc>
          <w:tcPr>
            <w:tcW w:w="627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L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T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P</w:t>
            </w:r>
          </w:p>
        </w:tc>
        <w:tc>
          <w:tcPr>
            <w:tcW w:w="627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C</w:t>
            </w:r>
          </w:p>
        </w:tc>
      </w:tr>
      <w:tr w:rsidR="008E7E26" w:rsidRPr="001317DC" w:rsidTr="00AC670F">
        <w:trPr>
          <w:trHeight w:val="405"/>
          <w:jc w:val="center"/>
        </w:trPr>
        <w:tc>
          <w:tcPr>
            <w:tcW w:w="1644" w:type="dxa"/>
            <w:shd w:val="clear" w:color="auto" w:fill="FFFF99"/>
            <w:vAlign w:val="center"/>
          </w:tcPr>
          <w:p w:rsidR="008E7E26" w:rsidRPr="001317DC" w:rsidRDefault="0090759E" w:rsidP="008E7E26">
            <w:pPr>
              <w:tabs>
                <w:tab w:val="center" w:pos="4680"/>
              </w:tabs>
              <w:rPr>
                <w:rFonts w:eastAsia="Calibri"/>
                <w:b/>
                <w:lang w:val="en-GB" w:eastAsia="en-IN"/>
              </w:rPr>
            </w:pPr>
            <w:r>
              <w:rPr>
                <w:rFonts w:eastAsia="Calibri"/>
                <w:b/>
                <w:sz w:val="22"/>
                <w:szCs w:val="22"/>
                <w:lang w:val="en-GB" w:eastAsia="en-IN"/>
              </w:rPr>
              <w:t>Semester-I</w:t>
            </w:r>
          </w:p>
        </w:tc>
        <w:tc>
          <w:tcPr>
            <w:tcW w:w="4774" w:type="dxa"/>
            <w:vMerge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rPr>
                <w:rFonts w:eastAsia="Calibri"/>
                <w:b/>
                <w:lang w:val="en-GB"/>
              </w:rPr>
            </w:pPr>
          </w:p>
        </w:tc>
        <w:tc>
          <w:tcPr>
            <w:tcW w:w="627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538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627" w:type="dxa"/>
            <w:shd w:val="clear" w:color="auto" w:fill="FFFF99"/>
            <w:vAlign w:val="center"/>
          </w:tcPr>
          <w:p w:rsidR="008E7E26" w:rsidRPr="001317DC" w:rsidRDefault="008E7E26" w:rsidP="008E7E26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sz w:val="22"/>
                <w:szCs w:val="22"/>
                <w:lang w:val="en-GB"/>
              </w:rPr>
              <w:t>2</w:t>
            </w:r>
          </w:p>
        </w:tc>
      </w:tr>
    </w:tbl>
    <w:p w:rsidR="008E7E26" w:rsidRPr="001317DC" w:rsidRDefault="008E7E26" w:rsidP="008E7E2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pacing w:val="-2"/>
          <w:sz w:val="22"/>
          <w:szCs w:val="22"/>
          <w:lang w:val="en-GB" w:eastAsia="en-GB"/>
        </w:rPr>
      </w:pPr>
    </w:p>
    <w:p w:rsidR="008E7E26" w:rsidRPr="001317DC" w:rsidRDefault="008E7E26" w:rsidP="008E7E26">
      <w:pPr>
        <w:spacing w:after="120"/>
        <w:ind w:right="133"/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A bridge course for the students of commerce faculty is conducted every year to ge</w:t>
      </w:r>
      <w:r w:rsidR="001408BD">
        <w:rPr>
          <w:rFonts w:eastAsia="Times New Roman"/>
          <w:sz w:val="22"/>
          <w:szCs w:val="22"/>
        </w:rPr>
        <w:t xml:space="preserve">t </w:t>
      </w:r>
      <w:r w:rsidRPr="001317DC">
        <w:rPr>
          <w:rFonts w:eastAsia="Times New Roman"/>
          <w:sz w:val="22"/>
          <w:szCs w:val="22"/>
        </w:rPr>
        <w:t>the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students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knowledge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commerce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faculty. The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main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objective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course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is to bridge the gap between subjects studied at </w:t>
      </w:r>
      <w:proofErr w:type="gramStart"/>
      <w:r w:rsidRPr="001317DC">
        <w:rPr>
          <w:rFonts w:eastAsia="Times New Roman"/>
          <w:sz w:val="22"/>
          <w:szCs w:val="22"/>
        </w:rPr>
        <w:t>School  level</w:t>
      </w:r>
      <w:proofErr w:type="gramEnd"/>
      <w:r w:rsidRPr="001317DC">
        <w:rPr>
          <w:rFonts w:eastAsia="Times New Roman"/>
          <w:sz w:val="22"/>
          <w:szCs w:val="22"/>
        </w:rPr>
        <w:t xml:space="preserve"> and subjects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they would be studying in commerce faculty. A Bridge course aims to cover the gap between the understanding level of the higher secondary school courses and higher educational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courses. Bridge course is preparative course for college level course with an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academic curriculum that is offered to enhance the knowledge of the students by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means of preparing for the intellectual challenges of commerce subject and to know basic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information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about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core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subject.</w:t>
      </w:r>
    </w:p>
    <w:p w:rsidR="008E7E26" w:rsidRPr="001317DC" w:rsidRDefault="008E7E26" w:rsidP="008E7E26">
      <w:pPr>
        <w:spacing w:before="4" w:after="120"/>
        <w:rPr>
          <w:rFonts w:eastAsia="Times New Roman"/>
          <w:sz w:val="22"/>
          <w:szCs w:val="22"/>
        </w:rPr>
      </w:pPr>
    </w:p>
    <w:p w:rsidR="008E7E26" w:rsidRPr="001317DC" w:rsidRDefault="008E7E26" w:rsidP="008E7E26">
      <w:pPr>
        <w:spacing w:after="120"/>
        <w:ind w:right="1004"/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Bridge courses are the tool to help students to success in their graduate level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studies. It is also a pre requisite and foundational course to know the basic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information about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commerce subjects.</w:t>
      </w:r>
    </w:p>
    <w:p w:rsidR="008E7E26" w:rsidRPr="001317DC" w:rsidRDefault="008E7E26" w:rsidP="008E7E26">
      <w:pPr>
        <w:spacing w:after="120"/>
        <w:ind w:left="720" w:right="1004" w:firstLine="720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 xml:space="preserve">           FUNDAMENTALS OF BUSINESS STUDIES</w:t>
      </w:r>
    </w:p>
    <w:p w:rsidR="008E7E26" w:rsidRPr="001317DC" w:rsidRDefault="008E7E26" w:rsidP="008E7E26">
      <w:pPr>
        <w:spacing w:after="120"/>
        <w:ind w:right="1004"/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>Objective</w:t>
      </w:r>
    </w:p>
    <w:p w:rsidR="008E7E26" w:rsidRPr="001317DC" w:rsidRDefault="008E7E26" w:rsidP="008E7E26">
      <w:pPr>
        <w:spacing w:after="120"/>
        <w:ind w:right="1004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The bridge course aims to act as a buffer for the new entrants with an objective to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provide adequate time for the transition to hard core of degree courses. This gives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them a breather, to prepare themselves before the onset of courses for first year</w:t>
      </w:r>
      <w:r w:rsidR="001408BD">
        <w:rPr>
          <w:rFonts w:eastAsia="Times New Roman"/>
          <w:sz w:val="22"/>
          <w:szCs w:val="22"/>
        </w:rPr>
        <w:t xml:space="preserve"> </w:t>
      </w:r>
      <w:proofErr w:type="gramStart"/>
      <w:r w:rsidRPr="001317DC">
        <w:rPr>
          <w:rFonts w:eastAsia="Times New Roman"/>
          <w:sz w:val="22"/>
          <w:szCs w:val="22"/>
        </w:rPr>
        <w:t>degree</w:t>
      </w:r>
      <w:r w:rsidR="001408BD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 programme</w:t>
      </w:r>
      <w:proofErr w:type="gramEnd"/>
      <w:r w:rsidRPr="001317DC">
        <w:rPr>
          <w:rFonts w:eastAsia="Times New Roman"/>
          <w:sz w:val="22"/>
          <w:szCs w:val="22"/>
        </w:rPr>
        <w:t>.</w:t>
      </w: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971"/>
        <w:gridCol w:w="9515"/>
      </w:tblGrid>
      <w:tr w:rsidR="008E7E26" w:rsidRPr="001317DC" w:rsidTr="00F9606C">
        <w:tc>
          <w:tcPr>
            <w:tcW w:w="5000" w:type="pct"/>
            <w:gridSpan w:val="2"/>
            <w:shd w:val="clear" w:color="auto" w:fill="82F34F"/>
            <w:vAlign w:val="center"/>
          </w:tcPr>
          <w:p w:rsidR="008E7E26" w:rsidRPr="001317DC" w:rsidRDefault="008E7E26" w:rsidP="008E7E26">
            <w:pPr>
              <w:rPr>
                <w:rFonts w:eastAsia="Calibri"/>
                <w:b/>
                <w:bCs/>
                <w:color w:val="7030A0"/>
                <w:lang w:val="en-IN"/>
              </w:rPr>
            </w:pPr>
            <w:r w:rsidRPr="001317DC">
              <w:rPr>
                <w:rFonts w:eastAsia="Calibri"/>
                <w:b/>
                <w:color w:val="7030A0"/>
                <w:sz w:val="22"/>
                <w:szCs w:val="22"/>
                <w:lang w:val="en-GB"/>
              </w:rPr>
              <w:t>Course Outcomes:</w:t>
            </w:r>
          </w:p>
        </w:tc>
      </w:tr>
      <w:tr w:rsidR="008E7E26" w:rsidRPr="001317DC" w:rsidTr="00F9606C">
        <w:tc>
          <w:tcPr>
            <w:tcW w:w="463" w:type="pct"/>
            <w:shd w:val="clear" w:color="auto" w:fill="CCFFFF"/>
            <w:vAlign w:val="center"/>
          </w:tcPr>
          <w:p w:rsidR="008E7E26" w:rsidRPr="001317DC" w:rsidRDefault="008E7E26" w:rsidP="008E7E26">
            <w:pPr>
              <w:rPr>
                <w:rFonts w:eastAsia="Calibri"/>
                <w:b/>
                <w:bCs/>
                <w:lang w:val="en-IN"/>
              </w:rPr>
            </w:pPr>
          </w:p>
        </w:tc>
        <w:tc>
          <w:tcPr>
            <w:tcW w:w="4537" w:type="pct"/>
            <w:shd w:val="clear" w:color="auto" w:fill="CCFFFF"/>
          </w:tcPr>
          <w:p w:rsidR="008E7E26" w:rsidRPr="001317DC" w:rsidRDefault="008E7E26" w:rsidP="008E7E26">
            <w:pPr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8E7E26" w:rsidRPr="001317DC" w:rsidTr="00F9606C">
        <w:tc>
          <w:tcPr>
            <w:tcW w:w="463" w:type="pct"/>
            <w:shd w:val="clear" w:color="auto" w:fill="CCFFFF"/>
            <w:vAlign w:val="center"/>
          </w:tcPr>
          <w:p w:rsidR="008E7E26" w:rsidRPr="001317DC" w:rsidRDefault="008E7E26" w:rsidP="008E7E26">
            <w:pPr>
              <w:rPr>
                <w:rFonts w:eastAsia="Calibri"/>
                <w:b/>
                <w:bCs/>
                <w:color w:val="FF3399"/>
                <w:lang w:val="en-IN"/>
              </w:rPr>
            </w:pPr>
            <w:r w:rsidRPr="001317DC">
              <w:rPr>
                <w:rFonts w:eastAsia="Calibri"/>
                <w:b/>
                <w:color w:val="FF3399"/>
                <w:sz w:val="22"/>
                <w:szCs w:val="22"/>
                <w:lang w:val="en-GB"/>
              </w:rPr>
              <w:t>CO1:</w:t>
            </w:r>
          </w:p>
        </w:tc>
        <w:tc>
          <w:tcPr>
            <w:tcW w:w="4537" w:type="pct"/>
            <w:shd w:val="clear" w:color="auto" w:fill="CCFFFF"/>
            <w:vAlign w:val="center"/>
          </w:tcPr>
          <w:p w:rsidR="008E7E26" w:rsidRPr="001317DC" w:rsidRDefault="008E7E26" w:rsidP="008E7E26">
            <w:pPr>
              <w:widowControl w:val="0"/>
              <w:tabs>
                <w:tab w:val="left" w:pos="861"/>
              </w:tabs>
              <w:autoSpaceDE w:val="0"/>
              <w:autoSpaceDN w:val="0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make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students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familiar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with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basic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concepts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of</w:t>
            </w:r>
            <w:r w:rsidRPr="001317DC">
              <w:rPr>
                <w:rFonts w:eastAsia="Calibri"/>
                <w:spacing w:val="54"/>
                <w:sz w:val="22"/>
                <w:szCs w:val="22"/>
                <w:lang w:val="en-GB"/>
              </w:rPr>
              <w:t xml:space="preserve"> commerce,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and Management Fields.</w:t>
            </w:r>
          </w:p>
        </w:tc>
      </w:tr>
      <w:tr w:rsidR="008E7E26" w:rsidRPr="001317DC" w:rsidTr="00F9606C">
        <w:tc>
          <w:tcPr>
            <w:tcW w:w="463" w:type="pct"/>
            <w:shd w:val="clear" w:color="auto" w:fill="CCFFFF"/>
            <w:vAlign w:val="center"/>
          </w:tcPr>
          <w:p w:rsidR="008E7E26" w:rsidRPr="001317DC" w:rsidRDefault="008E7E26" w:rsidP="008E7E26">
            <w:pPr>
              <w:rPr>
                <w:rFonts w:eastAsia="Calibri"/>
                <w:b/>
                <w:bCs/>
                <w:color w:val="FF3399"/>
                <w:lang w:val="en-IN"/>
              </w:rPr>
            </w:pPr>
            <w:r w:rsidRPr="001317DC">
              <w:rPr>
                <w:rFonts w:eastAsia="Calibri"/>
                <w:b/>
                <w:color w:val="FF3399"/>
                <w:sz w:val="22"/>
                <w:szCs w:val="22"/>
                <w:lang w:val="en-GB"/>
              </w:rPr>
              <w:t>CO2:</w:t>
            </w:r>
          </w:p>
        </w:tc>
        <w:tc>
          <w:tcPr>
            <w:tcW w:w="4537" w:type="pct"/>
            <w:shd w:val="clear" w:color="auto" w:fill="CCFFFF"/>
            <w:vAlign w:val="center"/>
          </w:tcPr>
          <w:p w:rsidR="008E7E26" w:rsidRPr="001317DC" w:rsidRDefault="008E7E26" w:rsidP="001408BD">
            <w:pPr>
              <w:widowControl w:val="0"/>
              <w:tabs>
                <w:tab w:val="left" w:pos="861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>To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encourage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and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motivate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Students</w:t>
            </w:r>
            <w:r w:rsidR="001408BD">
              <w:rPr>
                <w:rFonts w:eastAsia="Calibri"/>
                <w:sz w:val="22"/>
                <w:szCs w:val="22"/>
                <w:lang w:val="en-GB"/>
              </w:rPr>
              <w:t xml:space="preserve"> for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the</w:t>
            </w:r>
            <w:r w:rsidR="00C25767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commerce</w:t>
            </w:r>
            <w:r w:rsidR="00C25767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Pr="001317DC">
              <w:rPr>
                <w:rFonts w:eastAsia="Calibri"/>
                <w:sz w:val="22"/>
                <w:szCs w:val="22"/>
                <w:lang w:val="en-GB"/>
              </w:rPr>
              <w:t>Education.</w:t>
            </w:r>
          </w:p>
        </w:tc>
      </w:tr>
      <w:tr w:rsidR="008E7E26" w:rsidRPr="001317DC" w:rsidTr="00F9606C">
        <w:tc>
          <w:tcPr>
            <w:tcW w:w="463" w:type="pct"/>
            <w:shd w:val="clear" w:color="auto" w:fill="CCFFFF"/>
            <w:vAlign w:val="center"/>
          </w:tcPr>
          <w:p w:rsidR="008E7E26" w:rsidRPr="001317DC" w:rsidRDefault="008E7E26" w:rsidP="008E7E26">
            <w:pPr>
              <w:rPr>
                <w:rFonts w:eastAsia="Calibri"/>
                <w:b/>
                <w:bCs/>
                <w:color w:val="FF3399"/>
                <w:lang w:val="en-IN"/>
              </w:rPr>
            </w:pPr>
            <w:r w:rsidRPr="001317DC">
              <w:rPr>
                <w:rFonts w:eastAsia="Calibri"/>
                <w:b/>
                <w:color w:val="FF3399"/>
                <w:sz w:val="22"/>
                <w:szCs w:val="22"/>
                <w:lang w:val="en-GB"/>
              </w:rPr>
              <w:t>CO3:</w:t>
            </w:r>
          </w:p>
        </w:tc>
        <w:tc>
          <w:tcPr>
            <w:tcW w:w="4537" w:type="pct"/>
            <w:shd w:val="clear" w:color="auto" w:fill="CCFFFF"/>
            <w:vAlign w:val="center"/>
          </w:tcPr>
          <w:p w:rsidR="008E7E26" w:rsidRPr="001317DC" w:rsidRDefault="008E7E26" w:rsidP="008E7E26">
            <w:pPr>
              <w:widowControl w:val="0"/>
              <w:tabs>
                <w:tab w:val="left" w:pos="861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proofErr w:type="gramStart"/>
            <w:r w:rsidRPr="001317DC">
              <w:rPr>
                <w:rFonts w:eastAsia="Calibri"/>
                <w:sz w:val="22"/>
                <w:szCs w:val="22"/>
                <w:lang w:val="en-GB"/>
              </w:rPr>
              <w:t>TomakethestudentsawaretowardsthevariousbranchesofcommerceforExample,Accounts</w:t>
            </w:r>
            <w:proofErr w:type="gramEnd"/>
            <w:r w:rsidRPr="001317DC">
              <w:rPr>
                <w:rFonts w:eastAsia="Calibri"/>
                <w:sz w:val="22"/>
                <w:szCs w:val="22"/>
                <w:lang w:val="en-GB"/>
              </w:rPr>
              <w:t>,Bankingand Auditing.</w:t>
            </w:r>
          </w:p>
        </w:tc>
      </w:tr>
    </w:tbl>
    <w:p w:rsidR="008E7E26" w:rsidRPr="001317DC" w:rsidRDefault="008E7E26" w:rsidP="008E7E26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bCs/>
          <w:sz w:val="22"/>
          <w:szCs w:val="22"/>
        </w:rPr>
        <w:t>I  Commerce</w:t>
      </w:r>
      <w:proofErr w:type="gramEnd"/>
      <w:r w:rsidRPr="001317DC">
        <w:rPr>
          <w:rFonts w:eastAsia="Times New Roman"/>
          <w:b/>
          <w:bCs/>
          <w:sz w:val="22"/>
          <w:szCs w:val="22"/>
        </w:rPr>
        <w:t>-Introduction</w:t>
      </w:r>
    </w:p>
    <w:p w:rsidR="008E7E26" w:rsidRPr="001317DC" w:rsidRDefault="008E7E26" w:rsidP="008E7E26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Definition of Commerce -Importance’s of Commerce -Meaning of barter system --business-industry-trade-hindrances 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trade-branches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Commerce.</w:t>
      </w:r>
    </w:p>
    <w:p w:rsidR="008E7E26" w:rsidRPr="001317DC" w:rsidRDefault="008E7E26" w:rsidP="008E7E2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2"/>
          <w:szCs w:val="22"/>
          <w:lang w:val="en-GB" w:eastAsia="en-GB"/>
        </w:rPr>
      </w:pPr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 xml:space="preserve">Unit </w:t>
      </w:r>
      <w:proofErr w:type="gramStart"/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>II  Accounting</w:t>
      </w:r>
      <w:proofErr w:type="gramEnd"/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>-Introduction</w:t>
      </w:r>
    </w:p>
    <w:p w:rsidR="008E7E26" w:rsidRPr="001317DC" w:rsidRDefault="008E7E26" w:rsidP="008E7E26">
      <w:pPr>
        <w:autoSpaceDE w:val="0"/>
        <w:autoSpaceDN w:val="0"/>
        <w:adjustRightInd w:val="0"/>
        <w:jc w:val="both"/>
        <w:rPr>
          <w:rFonts w:eastAsia="Times New Roman"/>
          <w:spacing w:val="-2"/>
          <w:sz w:val="22"/>
          <w:szCs w:val="22"/>
          <w:lang w:val="en-GB" w:eastAsia="en-GB"/>
        </w:rPr>
      </w:pP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Book-Keeping-Meaning -Definition –Objectives-Accounting-Meaning –Definition-Objectives-Importance-Functions-Advantages-Limitations-Methodsof Accounting-Single Entry Double Entry-Steps involved in</w:t>
      </w:r>
      <w:r w:rsidR="00C25767">
        <w:rPr>
          <w:rFonts w:eastAsia="Times New Roman"/>
          <w:spacing w:val="-2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double entry system-Advantages of double entry system-Meaning of Debit and</w:t>
      </w:r>
      <w:r w:rsidR="00C25767">
        <w:rPr>
          <w:rFonts w:eastAsia="Times New Roman"/>
          <w:spacing w:val="-2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Credit-Types of Accounts and its rules-Personal Accounts-Real Accounts-Nominal</w:t>
      </w:r>
      <w:r w:rsidR="00C25767">
        <w:rPr>
          <w:rFonts w:eastAsia="Times New Roman"/>
          <w:spacing w:val="-2"/>
          <w:sz w:val="22"/>
          <w:szCs w:val="22"/>
          <w:lang w:val="en-GB" w:eastAsia="en-GB"/>
        </w:rPr>
        <w:t xml:space="preserve"> </w:t>
      </w:r>
      <w:r w:rsidRPr="001317DC">
        <w:rPr>
          <w:rFonts w:eastAsia="Times New Roman"/>
          <w:spacing w:val="-2"/>
          <w:sz w:val="22"/>
          <w:szCs w:val="22"/>
          <w:lang w:val="en-GB" w:eastAsia="en-GB"/>
        </w:rPr>
        <w:t>Accounts.</w:t>
      </w:r>
    </w:p>
    <w:p w:rsidR="008E7E26" w:rsidRPr="001317DC" w:rsidRDefault="008E7E26" w:rsidP="008E7E26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 xml:space="preserve">Unit III Marketing and Advertising </w:t>
      </w:r>
    </w:p>
    <w:p w:rsidR="008E7E26" w:rsidRPr="001317DC" w:rsidRDefault="008E7E26" w:rsidP="008E7E26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Meaning of Marketing-Definition-Functions of Marketing-Meaning of Consumer –Standardization and Grading -Pricing –Kinds of Pricing -AGMARK-ISI-Advertising: Meaning, Characteristics, Advertising Objectives,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Advertising Functions Advantages of advertising, Kinds of Advertising,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Advertising Media,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Kinds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 media</w:t>
      </w:r>
    </w:p>
    <w:p w:rsidR="008E7E26" w:rsidRPr="001317DC" w:rsidRDefault="008E7E26" w:rsidP="008E7E26">
      <w:pPr>
        <w:autoSpaceDE w:val="0"/>
        <w:autoSpaceDN w:val="0"/>
        <w:adjustRightInd w:val="0"/>
        <w:rPr>
          <w:rFonts w:eastAsia="Times New Roman"/>
          <w:b/>
          <w:bCs/>
          <w:spacing w:val="-2"/>
          <w:sz w:val="22"/>
          <w:szCs w:val="22"/>
          <w:lang w:val="en-GB" w:eastAsia="en-GB"/>
        </w:rPr>
      </w:pPr>
      <w:r w:rsidRPr="001317DC">
        <w:rPr>
          <w:rFonts w:eastAsia="Times New Roman"/>
          <w:b/>
          <w:bCs/>
          <w:spacing w:val="-2"/>
          <w:sz w:val="22"/>
          <w:szCs w:val="22"/>
          <w:lang w:val="en-GB" w:eastAsia="en-GB"/>
        </w:rPr>
        <w:t>Unit IV Auditing &amp; Entrepreneurial Development</w:t>
      </w:r>
    </w:p>
    <w:p w:rsidR="008E7E26" w:rsidRPr="001317DC" w:rsidRDefault="008E7E26" w:rsidP="008E7E26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Introduction of Auditing -Origin and Evolution –Definition -Features of Auditing -Objectives of Auditing Advantages of Audit -Limitations 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Auditing -Distinction between Auditing &amp; Investigation -Distinction between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Accounting&amp;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Auditing -Basic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Principles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Audit-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Classification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Audit- Entrepreneurial Development-Characteristics of an entrepreneur-Functions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 an entrepreneur-Types of an entrepreneur -Problems of Women entrepreneur-Concept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 xml:space="preserve"> Women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Entrepreneurs</w:t>
      </w:r>
    </w:p>
    <w:p w:rsidR="008E7E26" w:rsidRPr="001317DC" w:rsidRDefault="008E7E26" w:rsidP="008E7E26">
      <w:pPr>
        <w:rPr>
          <w:rFonts w:eastAsia="Times New Roman"/>
          <w:b/>
          <w:bCs/>
          <w:sz w:val="22"/>
          <w:szCs w:val="22"/>
        </w:rPr>
      </w:pPr>
      <w:r w:rsidRPr="001317DC">
        <w:rPr>
          <w:rFonts w:eastAsia="Times New Roman"/>
          <w:b/>
          <w:bCs/>
          <w:sz w:val="22"/>
          <w:szCs w:val="22"/>
        </w:rPr>
        <w:t>Unit V: Income Tax Law and Practice</w:t>
      </w:r>
    </w:p>
    <w:p w:rsidR="008E7E26" w:rsidRPr="001317DC" w:rsidRDefault="008E7E26" w:rsidP="008E7E26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Tax history-Types –Various Terms in Tax-Exempted Income U/S 10-Canons of Taxation-Income Tax Authority and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Administration-Slab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Rate -Filing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of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Returns-Residential</w:t>
      </w:r>
      <w:r w:rsidR="00C25767">
        <w:rPr>
          <w:rFonts w:eastAsia="Times New Roman"/>
          <w:sz w:val="22"/>
          <w:szCs w:val="22"/>
        </w:rPr>
        <w:t xml:space="preserve"> </w:t>
      </w:r>
      <w:r w:rsidRPr="001317DC">
        <w:rPr>
          <w:rFonts w:eastAsia="Times New Roman"/>
          <w:sz w:val="22"/>
          <w:szCs w:val="22"/>
        </w:rPr>
        <w:t>Status.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8E7E26" w:rsidRPr="001317DC" w:rsidTr="00F9606C">
        <w:tc>
          <w:tcPr>
            <w:tcW w:w="5000" w:type="pct"/>
            <w:gridSpan w:val="2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color w:val="7030A0"/>
                <w:lang w:val="en-IN"/>
              </w:rPr>
            </w:pPr>
            <w:r w:rsidRPr="001317DC">
              <w:rPr>
                <w:rFonts w:eastAsia="Calibri"/>
                <w:b/>
                <w:color w:val="7030A0"/>
                <w:sz w:val="22"/>
                <w:szCs w:val="22"/>
                <w:lang w:val="en-GB"/>
              </w:rPr>
              <w:t>Text Books:</w:t>
            </w:r>
          </w:p>
        </w:tc>
      </w:tr>
      <w:tr w:rsidR="008E7E26" w:rsidRPr="001317DC" w:rsidTr="00F9606C">
        <w:tc>
          <w:tcPr>
            <w:tcW w:w="23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8E7E26" w:rsidRPr="001317DC" w:rsidRDefault="008E7E26" w:rsidP="008E7E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L.M. Prasad, Principles of </w:t>
            </w:r>
            <w:r w:rsidR="00C25767"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Management</w:t>
            </w: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, 2022 </w:t>
            </w:r>
            <w:proofErr w:type="spell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S.Chand</w:t>
            </w:r>
            <w:proofErr w:type="spell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&amp;</w:t>
            </w:r>
            <w:r w:rsidR="00C25767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</w:t>
            </w: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Sons Co. Ltd, New Delhi.</w:t>
            </w:r>
          </w:p>
        </w:tc>
      </w:tr>
      <w:tr w:rsidR="008E7E26" w:rsidRPr="001317DC" w:rsidTr="00F9606C">
        <w:tc>
          <w:tcPr>
            <w:tcW w:w="23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8E7E26" w:rsidRPr="001317DC" w:rsidRDefault="008E7E26" w:rsidP="008E7E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S. P. Jain and K. L. </w:t>
            </w:r>
            <w:proofErr w:type="gram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Narang  2023</w:t>
            </w:r>
            <w:proofErr w:type="gram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Financial Accounting- I, Kalyani Publishers, New Delhi.</w:t>
            </w:r>
          </w:p>
        </w:tc>
      </w:tr>
      <w:tr w:rsidR="008E7E26" w:rsidRPr="001317DC" w:rsidTr="00F9606C">
        <w:tc>
          <w:tcPr>
            <w:tcW w:w="23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8E7E26" w:rsidRPr="001317DC" w:rsidRDefault="008E7E26" w:rsidP="008E7E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Dr. N. </w:t>
            </w:r>
            <w:proofErr w:type="spellStart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Rajan</w:t>
            </w:r>
            <w:proofErr w:type="spellEnd"/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 xml:space="preserve"> Nair, 2023 Marketing, Sultan Chand &amp; Sons. New Delhi</w:t>
            </w:r>
          </w:p>
        </w:tc>
      </w:tr>
      <w:tr w:rsidR="008E7E26" w:rsidRPr="001317DC" w:rsidTr="00F9606C">
        <w:tc>
          <w:tcPr>
            <w:tcW w:w="23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Jayashree Suresh, (Reprint 2017) Entrepreneurial Development, </w:t>
            </w:r>
            <w:proofErr w:type="spellStart"/>
            <w:r w:rsidRPr="001317DC">
              <w:rPr>
                <w:rFonts w:eastAsia="Calibri"/>
                <w:sz w:val="22"/>
                <w:szCs w:val="22"/>
                <w:lang w:val="en-GB"/>
              </w:rPr>
              <w:t>Margham</w:t>
            </w:r>
            <w:proofErr w:type="spellEnd"/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 Publications. Chennai</w:t>
            </w:r>
          </w:p>
        </w:tc>
      </w:tr>
      <w:tr w:rsidR="008E7E26" w:rsidRPr="001317DC" w:rsidTr="00F9606C">
        <w:tc>
          <w:tcPr>
            <w:tcW w:w="23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Sundar K. and </w:t>
            </w:r>
            <w:proofErr w:type="spellStart"/>
            <w:r w:rsidRPr="001317DC">
              <w:rPr>
                <w:rFonts w:eastAsia="Calibri"/>
                <w:sz w:val="22"/>
                <w:szCs w:val="22"/>
                <w:lang w:val="en-GB"/>
              </w:rPr>
              <w:t>Paari</w:t>
            </w:r>
            <w:proofErr w:type="spellEnd"/>
            <w:r w:rsidRPr="001317DC">
              <w:rPr>
                <w:rFonts w:eastAsia="Calibri"/>
                <w:sz w:val="22"/>
                <w:szCs w:val="22"/>
                <w:lang w:val="en-GB"/>
              </w:rPr>
              <w:t>, 2016 Auditing Vijay Nicole, Imprints Private Ltd, Chennai.</w:t>
            </w:r>
          </w:p>
        </w:tc>
      </w:tr>
      <w:tr w:rsidR="008E7E26" w:rsidRPr="001317DC" w:rsidTr="00F9606C">
        <w:tc>
          <w:tcPr>
            <w:tcW w:w="23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sz w:val="22"/>
                <w:szCs w:val="22"/>
                <w:lang w:val="en-IN"/>
              </w:rPr>
              <w:t>6.</w:t>
            </w:r>
          </w:p>
        </w:tc>
        <w:tc>
          <w:tcPr>
            <w:tcW w:w="4765" w:type="pct"/>
          </w:tcPr>
          <w:p w:rsidR="008E7E26" w:rsidRPr="001317DC" w:rsidRDefault="008E7E26" w:rsidP="008E7E26">
            <w:pPr>
              <w:spacing w:line="276" w:lineRule="auto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sz w:val="22"/>
                <w:szCs w:val="22"/>
                <w:lang w:val="en-GB"/>
              </w:rPr>
              <w:t>T. Srinivasan</w:t>
            </w:r>
            <w:proofErr w:type="gramStart"/>
            <w:r w:rsidRPr="001317DC">
              <w:rPr>
                <w:rFonts w:eastAsia="Calibri"/>
                <w:sz w:val="22"/>
                <w:szCs w:val="22"/>
                <w:lang w:val="en-GB"/>
              </w:rPr>
              <w:t>2024  Income</w:t>
            </w:r>
            <w:proofErr w:type="gramEnd"/>
            <w:r w:rsidRPr="001317DC">
              <w:rPr>
                <w:rFonts w:eastAsia="Calibri"/>
                <w:sz w:val="22"/>
                <w:szCs w:val="22"/>
                <w:lang w:val="en-GB"/>
              </w:rPr>
              <w:t xml:space="preserve"> Tax &amp; Practice –Vijay Nicole Imprints Private Limited, Chennai.</w:t>
            </w:r>
          </w:p>
        </w:tc>
      </w:tr>
    </w:tbl>
    <w:p w:rsidR="008E7E26" w:rsidRPr="001317DC" w:rsidRDefault="008E7E26" w:rsidP="008E7E26">
      <w:pPr>
        <w:spacing w:after="120"/>
        <w:ind w:right="342"/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274218" w:rsidRPr="001317DC" w:rsidRDefault="00274218" w:rsidP="0016365C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16365C" w:rsidRPr="001317DC" w:rsidTr="007F1C02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16365C" w:rsidRPr="001317DC" w:rsidRDefault="0016365C" w:rsidP="001B73FE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color w:val="CC66FF"/>
                <w:sz w:val="22"/>
                <w:szCs w:val="22"/>
              </w:rPr>
              <w:t>23</w:t>
            </w:r>
            <w:r w:rsidR="001B73FE">
              <w:rPr>
                <w:rFonts w:eastAsia="Times New Roman"/>
                <w:b/>
                <w:color w:val="CC66FF"/>
                <w:sz w:val="22"/>
                <w:szCs w:val="22"/>
              </w:rPr>
              <w:t>U</w:t>
            </w:r>
            <w:r w:rsidRPr="001317DC">
              <w:rPr>
                <w:rFonts w:eastAsia="Times New Roman"/>
                <w:b/>
                <w:color w:val="CC66FF"/>
                <w:sz w:val="22"/>
                <w:szCs w:val="22"/>
              </w:rPr>
              <w:t>TAM</w:t>
            </w:r>
            <w:r w:rsidR="001B73FE">
              <w:rPr>
                <w:rFonts w:eastAsia="Times New Roman"/>
                <w:b/>
                <w:color w:val="CC66FF"/>
                <w:sz w:val="22"/>
                <w:szCs w:val="22"/>
              </w:rPr>
              <w:t>L</w:t>
            </w:r>
            <w:r w:rsidRPr="001317DC">
              <w:rPr>
                <w:rFonts w:eastAsia="Times New Roman"/>
                <w:b/>
                <w:color w:val="CC66FF"/>
                <w:sz w:val="22"/>
                <w:szCs w:val="22"/>
              </w:rPr>
              <w:t>21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313666" w:rsidRDefault="00313666" w:rsidP="00313666">
            <w:pPr>
              <w:jc w:val="center"/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பொது</w:t>
            </w:r>
            <w:r w:rsidRPr="007C6AD3">
              <w:rPr>
                <w:rFonts w:ascii="Arial" w:hAnsi="Arial" w:cs="Arial"/>
                <w:spacing w:val="12"/>
                <w:w w:val="105"/>
                <w:sz w:val="20"/>
                <w:szCs w:val="20"/>
                <w:cs/>
                <w:lang w:bidi="ta-IN"/>
              </w:rPr>
              <w:t xml:space="preserve"> </w:t>
            </w: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தமிழ்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1317DC">
              <w:rPr>
                <w:color w:val="000000"/>
                <w:sz w:val="22"/>
                <w:szCs w:val="22"/>
              </w:rPr>
              <w:t>II</w:t>
            </w:r>
          </w:p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16365C" w:rsidRPr="001317DC" w:rsidTr="007F1C02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16365C" w:rsidRPr="001317DC" w:rsidRDefault="00313666" w:rsidP="0016365C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16365C" w:rsidRPr="001317DC" w:rsidRDefault="008D3E87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FD5611" w:rsidRPr="001317DC" w:rsidRDefault="00FD5611" w:rsidP="0016365C">
      <w:pPr>
        <w:rPr>
          <w:rFonts w:eastAsia="Times New Roman"/>
          <w:sz w:val="22"/>
          <w:szCs w:val="22"/>
        </w:rPr>
      </w:pPr>
    </w:p>
    <w:p w:rsidR="00FD5611" w:rsidRPr="001317DC" w:rsidRDefault="00FD5611" w:rsidP="0016365C">
      <w:pPr>
        <w:rPr>
          <w:rFonts w:eastAsia="Times New Roman"/>
          <w:sz w:val="22"/>
          <w:szCs w:val="22"/>
        </w:rPr>
      </w:pPr>
    </w:p>
    <w:p w:rsidR="00FD5611" w:rsidRPr="001317DC" w:rsidRDefault="00FD5611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FD5611" w:rsidRPr="001317DC" w:rsidRDefault="00FD5611" w:rsidP="0016365C">
      <w:pPr>
        <w:rPr>
          <w:rFonts w:eastAsia="Times New Roman"/>
          <w:sz w:val="22"/>
          <w:szCs w:val="22"/>
        </w:rPr>
      </w:pPr>
    </w:p>
    <w:p w:rsidR="00FD5611" w:rsidRPr="001317DC" w:rsidRDefault="00FD5611" w:rsidP="0016365C">
      <w:pPr>
        <w:rPr>
          <w:rFonts w:eastAsia="Times New Roman"/>
          <w:sz w:val="22"/>
          <w:szCs w:val="22"/>
        </w:rPr>
      </w:pPr>
    </w:p>
    <w:p w:rsidR="00FD5611" w:rsidRPr="001317DC" w:rsidRDefault="00FD5611" w:rsidP="0016365C">
      <w:pPr>
        <w:rPr>
          <w:rFonts w:eastAsia="Times New Roman"/>
          <w:sz w:val="22"/>
          <w:szCs w:val="22"/>
        </w:rPr>
      </w:pPr>
    </w:p>
    <w:p w:rsidR="0016365C" w:rsidRDefault="0016365C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Pr="001317DC" w:rsidRDefault="00C77211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16365C" w:rsidRPr="001317DC" w:rsidTr="00C77211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16365C" w:rsidRPr="001317DC" w:rsidRDefault="0016365C" w:rsidP="001B73FE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1B73FE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UENGL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22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16365C" w:rsidRPr="001317DC" w:rsidRDefault="009344E8" w:rsidP="0016365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GENERAL  </w:t>
            </w:r>
            <w:r w:rsidR="0016365C" w:rsidRPr="001317DC">
              <w:rPr>
                <w:rFonts w:eastAsia="Times New Roman"/>
                <w:b/>
                <w:sz w:val="22"/>
                <w:szCs w:val="22"/>
              </w:rPr>
              <w:t>ENGLISH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-</w:t>
            </w:r>
            <w:r w:rsidR="0016365C" w:rsidRPr="001317DC">
              <w:rPr>
                <w:rFonts w:eastAsia="Times New Roman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16365C" w:rsidRPr="001317DC" w:rsidTr="00C77211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16365C" w:rsidRPr="001317DC" w:rsidRDefault="009344E8" w:rsidP="0016365C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16365C" w:rsidRPr="001317DC" w:rsidRDefault="00296F91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16365C" w:rsidRPr="001317DC" w:rsidRDefault="0016365C" w:rsidP="0016365C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Default="00274218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Default="00C77211" w:rsidP="0016365C">
      <w:pPr>
        <w:rPr>
          <w:rFonts w:eastAsia="Times New Roman"/>
          <w:sz w:val="22"/>
          <w:szCs w:val="22"/>
        </w:rPr>
      </w:pPr>
    </w:p>
    <w:p w:rsidR="00C77211" w:rsidRPr="001317DC" w:rsidRDefault="00C77211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70"/>
        <w:gridCol w:w="4589"/>
        <w:gridCol w:w="609"/>
        <w:gridCol w:w="572"/>
        <w:gridCol w:w="505"/>
        <w:gridCol w:w="578"/>
      </w:tblGrid>
      <w:tr w:rsidR="000339DF" w:rsidRPr="001317DC" w:rsidTr="00C77211">
        <w:trPr>
          <w:trHeight w:val="405"/>
          <w:jc w:val="center"/>
        </w:trPr>
        <w:tc>
          <w:tcPr>
            <w:tcW w:w="1670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1375C1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12202F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="00E03E5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C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</w:p>
        </w:tc>
        <w:tc>
          <w:tcPr>
            <w:tcW w:w="4589" w:type="dxa"/>
            <w:vMerge w:val="restart"/>
            <w:shd w:val="clear" w:color="auto" w:fill="FFFF99"/>
            <w:vAlign w:val="center"/>
          </w:tcPr>
          <w:p w:rsidR="00C77211" w:rsidRDefault="00C77211" w:rsidP="000339DF">
            <w:pPr>
              <w:jc w:val="center"/>
              <w:rPr>
                <w:rFonts w:eastAsia="Times New Roman"/>
                <w:b/>
                <w:color w:val="7030A0"/>
                <w:sz w:val="22"/>
                <w:szCs w:val="22"/>
              </w:rPr>
            </w:pPr>
            <w:r>
              <w:rPr>
                <w:rFonts w:eastAsia="Times New Roman"/>
                <w:b/>
                <w:color w:val="7030A0"/>
                <w:sz w:val="22"/>
                <w:szCs w:val="22"/>
              </w:rPr>
              <w:t>CORE-III</w:t>
            </w:r>
          </w:p>
          <w:p w:rsidR="000339DF" w:rsidRPr="001317DC" w:rsidRDefault="000339DF" w:rsidP="000339DF">
            <w:pPr>
              <w:jc w:val="center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FINANCIAL ACCOUNTING-II</w:t>
            </w:r>
          </w:p>
        </w:tc>
        <w:tc>
          <w:tcPr>
            <w:tcW w:w="609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2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5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8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0339DF" w:rsidRPr="001317DC" w:rsidTr="00C77211">
        <w:trPr>
          <w:trHeight w:val="405"/>
          <w:jc w:val="center"/>
        </w:trPr>
        <w:tc>
          <w:tcPr>
            <w:tcW w:w="1670" w:type="dxa"/>
            <w:shd w:val="clear" w:color="auto" w:fill="FFFF99"/>
            <w:vAlign w:val="center"/>
          </w:tcPr>
          <w:p w:rsidR="000339DF" w:rsidRPr="001317DC" w:rsidRDefault="00C77211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589" w:type="dxa"/>
            <w:vMerge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09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2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5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8" w:type="dxa"/>
            <w:shd w:val="clear" w:color="auto" w:fill="FFFF99"/>
            <w:vAlign w:val="center"/>
          </w:tcPr>
          <w:p w:rsidR="000339DF" w:rsidRPr="001317DC" w:rsidRDefault="00C77211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0339DF" w:rsidRPr="001317DC" w:rsidRDefault="000339DF" w:rsidP="000339DF">
      <w:pPr>
        <w:rPr>
          <w:rFonts w:eastAsia="Times New Roman"/>
          <w:sz w:val="22"/>
          <w:szCs w:val="22"/>
        </w:rPr>
      </w:pPr>
    </w:p>
    <w:p w:rsidR="000339DF" w:rsidRPr="001317DC" w:rsidRDefault="000339DF" w:rsidP="000339DF">
      <w:pPr>
        <w:rPr>
          <w:rFonts w:eastAsia="Times New Roman"/>
          <w:sz w:val="22"/>
          <w:szCs w:val="22"/>
        </w:rPr>
      </w:pPr>
    </w:p>
    <w:tbl>
      <w:tblPr>
        <w:tblStyle w:val="GridTable4-Accent314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0339DF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n-IN" w:eastAsia="en-IN"/>
              </w:rPr>
            </w:pPr>
            <w:r w:rsidRPr="001317DC">
              <w:rPr>
                <w:rFonts w:eastAsia="Times New Roman"/>
                <w:color w:val="000000"/>
                <w:lang w:val="en-IN" w:eastAsia="en-IN"/>
              </w:rPr>
              <w:t xml:space="preserve">The students are able to prepare different kinds of accounts such </w:t>
            </w:r>
          </w:p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 xml:space="preserve">Higher purchase and </w:t>
            </w:r>
            <w:r w:rsidR="00C25767" w:rsidRPr="001317DC">
              <w:rPr>
                <w:rFonts w:eastAsia="Times New Roman"/>
                <w:color w:val="000000"/>
              </w:rPr>
              <w:t>Installments</w:t>
            </w:r>
            <w:r w:rsidRPr="001317DC">
              <w:rPr>
                <w:rFonts w:eastAsia="Times New Roman"/>
                <w:color w:val="000000"/>
              </w:rPr>
              <w:t xml:space="preserve"> System.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understand the allocation of expenses under departmental accounts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an understanding about partnership accounts relating to Admission and retirement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val="en-IN" w:eastAsia="en-IN"/>
              </w:rPr>
            </w:pPr>
            <w:r w:rsidRPr="001317DC">
              <w:rPr>
                <w:rFonts w:eastAsia="Times New Roman"/>
                <w:color w:val="000000"/>
                <w:lang w:val="en-IN" w:eastAsia="en-IN"/>
              </w:rPr>
              <w:t xml:space="preserve">Provides knowledge to the learners regarding Partnership Accounts relating </w:t>
            </w:r>
          </w:p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dissolution of firm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know the requirements of international accounting standards</w:t>
            </w:r>
          </w:p>
        </w:tc>
      </w:tr>
    </w:tbl>
    <w:p w:rsidR="000339DF" w:rsidRPr="001317DC" w:rsidRDefault="000339DF" w:rsidP="000339DF">
      <w:pPr>
        <w:rPr>
          <w:rFonts w:eastAsia="Times New Roman"/>
          <w:sz w:val="22"/>
          <w:szCs w:val="22"/>
        </w:rPr>
      </w:pPr>
    </w:p>
    <w:tbl>
      <w:tblPr>
        <w:tblStyle w:val="GridTable4-Accent314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0339DF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339DF" w:rsidRPr="001317DC" w:rsidRDefault="000339DF" w:rsidP="000339DF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 xml:space="preserve">To evaluate the Hire purchase accounts and </w:t>
            </w:r>
            <w:r w:rsidR="00C25767" w:rsidRPr="001317DC">
              <w:rPr>
                <w:rFonts w:eastAsia="Times New Roman"/>
              </w:rPr>
              <w:t>Installment</w:t>
            </w:r>
            <w:r w:rsidRPr="001317DC">
              <w:rPr>
                <w:rFonts w:eastAsia="Times New Roman"/>
              </w:rPr>
              <w:t xml:space="preserve"> systems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prepare Branch accounts and Departmental Accounts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understand the accounting treatment for admission and retirement in partnership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To know Settlement of accounts at the time of dissolution of a firm.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To elaborate the role of IFRS</w:t>
            </w:r>
          </w:p>
        </w:tc>
      </w:tr>
    </w:tbl>
    <w:p w:rsidR="000339DF" w:rsidRPr="001317DC" w:rsidRDefault="000339DF" w:rsidP="000339DF">
      <w:pPr>
        <w:rPr>
          <w:rFonts w:eastAsia="Times New Roman"/>
          <w:sz w:val="22"/>
          <w:szCs w:val="22"/>
        </w:rPr>
      </w:pPr>
    </w:p>
    <w:p w:rsidR="000339DF" w:rsidRPr="001317DC" w:rsidRDefault="000339DF" w:rsidP="000339DF">
      <w:pPr>
        <w:jc w:val="both"/>
        <w:rPr>
          <w:rFonts w:eastAsia="Times New Roman"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bCs/>
          <w:color w:val="CC00CC"/>
          <w:sz w:val="22"/>
          <w:szCs w:val="22"/>
        </w:rPr>
        <w:t>I:</w:t>
      </w:r>
      <w:r w:rsidRPr="001317DC">
        <w:rPr>
          <w:rFonts w:eastAsia="Times New Roman"/>
          <w:b/>
          <w:sz w:val="22"/>
          <w:szCs w:val="22"/>
        </w:rPr>
        <w:t>Hire</w:t>
      </w:r>
      <w:proofErr w:type="gramEnd"/>
      <w:r w:rsidRPr="001317DC">
        <w:rPr>
          <w:rFonts w:eastAsia="Times New Roman"/>
          <w:b/>
          <w:sz w:val="22"/>
          <w:szCs w:val="22"/>
        </w:rPr>
        <w:t xml:space="preserve"> Purchase and </w:t>
      </w:r>
      <w:r w:rsidR="00C25767" w:rsidRPr="001317DC">
        <w:rPr>
          <w:rFonts w:eastAsia="Times New Roman"/>
          <w:b/>
          <w:sz w:val="22"/>
          <w:szCs w:val="22"/>
        </w:rPr>
        <w:t>Installment</w:t>
      </w:r>
      <w:r w:rsidRPr="001317DC">
        <w:rPr>
          <w:rFonts w:eastAsia="Times New Roman"/>
          <w:b/>
          <w:sz w:val="22"/>
          <w:szCs w:val="22"/>
        </w:rPr>
        <w:t xml:space="preserve"> System</w:t>
      </w:r>
    </w:p>
    <w:p w:rsidR="000339DF" w:rsidRPr="001317DC" w:rsidRDefault="000339DF" w:rsidP="000339DF">
      <w:pPr>
        <w:tabs>
          <w:tab w:val="right" w:pos="8640"/>
        </w:tabs>
        <w:spacing w:line="300" w:lineRule="auto"/>
        <w:jc w:val="both"/>
        <w:rPr>
          <w:bCs/>
          <w:sz w:val="22"/>
          <w:szCs w:val="22"/>
          <w:lang w:bidi="ta-IN"/>
        </w:rPr>
      </w:pPr>
      <w:r w:rsidRPr="001317DC">
        <w:rPr>
          <w:bCs/>
          <w:sz w:val="22"/>
          <w:szCs w:val="22"/>
          <w:lang w:bidi="ta-IN"/>
        </w:rPr>
        <w:t xml:space="preserve">Hire Purchase System – Accounting Treatment – Calculation of Interest - Default and Repossession - Hire Purchase Trading Account </w:t>
      </w:r>
      <w:r w:rsidR="00C25767" w:rsidRPr="001317DC">
        <w:rPr>
          <w:bCs/>
          <w:sz w:val="22"/>
          <w:szCs w:val="22"/>
          <w:lang w:bidi="ta-IN"/>
        </w:rPr>
        <w:t>Installment</w:t>
      </w:r>
      <w:r w:rsidRPr="001317DC">
        <w:rPr>
          <w:bCs/>
          <w:sz w:val="22"/>
          <w:szCs w:val="22"/>
          <w:lang w:bidi="ta-IN"/>
        </w:rPr>
        <w:t xml:space="preserve"> System - Calculation of Profit</w:t>
      </w:r>
      <w:r w:rsidRPr="001317DC">
        <w:rPr>
          <w:bCs/>
          <w:sz w:val="22"/>
          <w:szCs w:val="22"/>
          <w:lang w:bidi="ta-IN"/>
        </w:rPr>
        <w:tab/>
      </w:r>
    </w:p>
    <w:p w:rsidR="000339DF" w:rsidRPr="001317DC" w:rsidRDefault="000339DF" w:rsidP="000339DF">
      <w:pPr>
        <w:spacing w:line="276" w:lineRule="auto"/>
        <w:jc w:val="both"/>
        <w:rPr>
          <w:rFonts w:eastAsia="Calibri"/>
          <w:b/>
          <w:sz w:val="22"/>
          <w:szCs w:val="22"/>
          <w:lang w:eastAsia="en-IN"/>
        </w:rPr>
      </w:pPr>
      <w:r w:rsidRPr="001317DC">
        <w:rPr>
          <w:rFonts w:eastAsia="Calibri"/>
          <w:b/>
          <w:bCs/>
          <w:color w:val="CC00CC"/>
          <w:sz w:val="22"/>
          <w:szCs w:val="22"/>
          <w:lang w:eastAsia="en-IN"/>
        </w:rPr>
        <w:t>Unit II:</w:t>
      </w:r>
      <w:r w:rsidR="00C25767">
        <w:rPr>
          <w:rFonts w:eastAsia="Calibri"/>
          <w:b/>
          <w:bCs/>
          <w:color w:val="CC00CC"/>
          <w:sz w:val="22"/>
          <w:szCs w:val="22"/>
          <w:lang w:eastAsia="en-IN"/>
        </w:rPr>
        <w:t xml:space="preserve"> </w:t>
      </w:r>
      <w:r w:rsidRPr="001317DC">
        <w:rPr>
          <w:rFonts w:eastAsia="Calibri"/>
          <w:b/>
          <w:sz w:val="22"/>
          <w:szCs w:val="22"/>
          <w:lang w:eastAsia="en-IN"/>
        </w:rPr>
        <w:t xml:space="preserve">Branch and Departmental Accounts </w:t>
      </w:r>
    </w:p>
    <w:p w:rsidR="000339DF" w:rsidRPr="001317DC" w:rsidRDefault="000339DF" w:rsidP="000339DF">
      <w:pPr>
        <w:tabs>
          <w:tab w:val="right" w:pos="8640"/>
        </w:tabs>
        <w:spacing w:line="300" w:lineRule="auto"/>
        <w:jc w:val="both"/>
        <w:rPr>
          <w:sz w:val="22"/>
          <w:szCs w:val="22"/>
          <w:lang w:bidi="ta-IN"/>
        </w:rPr>
      </w:pPr>
      <w:r w:rsidRPr="001317DC">
        <w:rPr>
          <w:bCs/>
          <w:sz w:val="22"/>
          <w:szCs w:val="22"/>
          <w:lang w:bidi="ta-IN"/>
        </w:rPr>
        <w:t>Branch – Dependent Branches: Accounting Aspects - Debtors system -Stock and Debtors system – Distinction between Wholesale Profit and Retail Profit – Independent Branches (Foreign Branches excluded) - Departmental Accounts: Basis of Allocation of Expenses – Inter- Departmental Transfer at Cost or Selling Price</w:t>
      </w:r>
      <w:r w:rsidRPr="001317DC">
        <w:rPr>
          <w:b/>
          <w:sz w:val="22"/>
          <w:szCs w:val="22"/>
          <w:lang w:bidi="ta-IN"/>
        </w:rPr>
        <w:t>.</w:t>
      </w:r>
      <w:r w:rsidRPr="001317DC">
        <w:rPr>
          <w:b/>
          <w:bCs/>
          <w:sz w:val="22"/>
          <w:szCs w:val="22"/>
          <w:lang w:bidi="ta-IN"/>
        </w:rPr>
        <w:tab/>
      </w:r>
    </w:p>
    <w:p w:rsidR="000339DF" w:rsidRPr="001317DC" w:rsidRDefault="000339DF" w:rsidP="000339DF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>Unit III:</w:t>
      </w:r>
      <w:r w:rsidRPr="001317DC">
        <w:rPr>
          <w:rFonts w:eastAsia="Times New Roman"/>
          <w:b/>
          <w:sz w:val="22"/>
          <w:szCs w:val="22"/>
        </w:rPr>
        <w:t xml:space="preserve"> Partnership Accounts - I</w:t>
      </w:r>
    </w:p>
    <w:p w:rsidR="000339DF" w:rsidRPr="001317DC" w:rsidRDefault="000339DF" w:rsidP="000339DF">
      <w:pPr>
        <w:tabs>
          <w:tab w:val="right" w:pos="8640"/>
        </w:tabs>
        <w:spacing w:line="300" w:lineRule="auto"/>
        <w:jc w:val="both"/>
        <w:rPr>
          <w:bCs/>
          <w:sz w:val="22"/>
          <w:szCs w:val="22"/>
          <w:lang w:bidi="ta-IN"/>
        </w:rPr>
      </w:pPr>
      <w:r w:rsidRPr="001317DC">
        <w:rPr>
          <w:bCs/>
          <w:sz w:val="22"/>
          <w:szCs w:val="22"/>
          <w:lang w:bidi="ta-IN"/>
        </w:rPr>
        <w:t>Partnership Accounts: –Admission of a Partner – Treatment of Goodwill - Calculation of Hidden Goodwill –Retirement of a Partner – Death of a Partner.</w:t>
      </w:r>
      <w:r w:rsidRPr="001317DC">
        <w:rPr>
          <w:bCs/>
          <w:sz w:val="22"/>
          <w:szCs w:val="22"/>
          <w:lang w:bidi="ta-IN"/>
        </w:rPr>
        <w:tab/>
      </w:r>
    </w:p>
    <w:p w:rsidR="000339DF" w:rsidRPr="001317DC" w:rsidRDefault="000339DF" w:rsidP="000339DF">
      <w:pPr>
        <w:spacing w:line="276" w:lineRule="auto"/>
        <w:jc w:val="both"/>
        <w:rPr>
          <w:rFonts w:eastAsia="Calibri"/>
          <w:b/>
          <w:sz w:val="22"/>
          <w:szCs w:val="22"/>
          <w:lang w:eastAsia="en-IN"/>
        </w:rPr>
      </w:pPr>
      <w:r w:rsidRPr="001317DC">
        <w:rPr>
          <w:rFonts w:eastAsia="Calibri"/>
          <w:b/>
          <w:color w:val="CC00CC"/>
          <w:sz w:val="22"/>
          <w:szCs w:val="22"/>
          <w:lang w:eastAsia="en-IN"/>
        </w:rPr>
        <w:t>Unit IV:</w:t>
      </w:r>
      <w:r w:rsidRPr="001317DC">
        <w:rPr>
          <w:rFonts w:eastAsia="Calibri"/>
          <w:b/>
          <w:sz w:val="22"/>
          <w:szCs w:val="22"/>
          <w:lang w:eastAsia="en-IN"/>
        </w:rPr>
        <w:t xml:space="preserve"> Partnership Accounts - II</w:t>
      </w:r>
    </w:p>
    <w:p w:rsidR="000339DF" w:rsidRPr="001317DC" w:rsidRDefault="000339DF" w:rsidP="000339DF">
      <w:pPr>
        <w:spacing w:line="300" w:lineRule="auto"/>
        <w:jc w:val="both"/>
        <w:rPr>
          <w:b/>
          <w:sz w:val="22"/>
          <w:szCs w:val="22"/>
          <w:lang w:val="en-IN"/>
        </w:rPr>
      </w:pPr>
      <w:r w:rsidRPr="001317DC">
        <w:rPr>
          <w:sz w:val="22"/>
          <w:szCs w:val="22"/>
          <w:lang w:val="en-IN"/>
        </w:rPr>
        <w:t xml:space="preserve"> Dissolution of Partnership - Methods – Settlement of Accounts Regarding Losses and Assets – Realization account – Treatment of Goodwill – Preparation of Balance Sheet - Insolvency of a Partner – One or more Partners insolvent – All Partners insolvent - Garner Vs Murray – Accounting Treatment - Piecemeal Distribution – Surplus Capital Method – Maximum Loss Method.</w:t>
      </w:r>
    </w:p>
    <w:p w:rsidR="000339DF" w:rsidRPr="001317DC" w:rsidRDefault="000339DF" w:rsidP="000339DF">
      <w:pPr>
        <w:spacing w:line="300" w:lineRule="auto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bCs/>
          <w:color w:val="CC00CC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bCs/>
          <w:color w:val="CC00CC"/>
          <w:sz w:val="22"/>
          <w:szCs w:val="22"/>
        </w:rPr>
        <w:t>V:</w:t>
      </w:r>
      <w:r w:rsidRPr="001317DC">
        <w:rPr>
          <w:rFonts w:eastAsia="Times New Roman"/>
          <w:b/>
          <w:sz w:val="22"/>
          <w:szCs w:val="22"/>
        </w:rPr>
        <w:t>Accounting</w:t>
      </w:r>
      <w:proofErr w:type="gramEnd"/>
      <w:r w:rsidRPr="001317DC">
        <w:rPr>
          <w:rFonts w:eastAsia="Times New Roman"/>
          <w:b/>
          <w:sz w:val="22"/>
          <w:szCs w:val="22"/>
        </w:rPr>
        <w:t xml:space="preserve"> Standards for financial reporting </w:t>
      </w:r>
    </w:p>
    <w:p w:rsidR="000339DF" w:rsidRPr="001317DC" w:rsidRDefault="000339DF" w:rsidP="000339DF">
      <w:pPr>
        <w:tabs>
          <w:tab w:val="right" w:pos="8640"/>
        </w:tabs>
        <w:spacing w:line="300" w:lineRule="auto"/>
        <w:rPr>
          <w:bCs/>
          <w:sz w:val="22"/>
          <w:szCs w:val="22"/>
          <w:lang w:bidi="ta-IN"/>
        </w:rPr>
      </w:pPr>
      <w:r w:rsidRPr="001317DC">
        <w:rPr>
          <w:bCs/>
          <w:sz w:val="22"/>
          <w:szCs w:val="22"/>
          <w:lang w:bidi="ta-IN"/>
        </w:rPr>
        <w:t>Objectives and Uses of Financial Statements for Users-Role of Accounting Standards - Development of Accounting Standards in India- Requirements of International Accounting Standards - Role of Developing IFRS- IFRS Adoption or Convergence in India- Implementation Plan in India- Ind AS- An Introduction - Difference between Ind AS and IFRS.</w:t>
      </w:r>
      <w:r w:rsidRPr="001317DC">
        <w:rPr>
          <w:bCs/>
          <w:sz w:val="22"/>
          <w:szCs w:val="22"/>
          <w:lang w:bidi="ta-IN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0339DF" w:rsidRPr="001317DC" w:rsidTr="007F1C02">
        <w:tc>
          <w:tcPr>
            <w:tcW w:w="8523" w:type="dxa"/>
          </w:tcPr>
          <w:p w:rsidR="000339DF" w:rsidRPr="001317DC" w:rsidRDefault="000339DF" w:rsidP="000339DF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lastRenderedPageBreak/>
              <w:t>Recent Trends in Financial Accounting</w:t>
            </w:r>
          </w:p>
        </w:tc>
      </w:tr>
      <w:tr w:rsidR="000339DF" w:rsidRPr="001317DC" w:rsidTr="007F1C02">
        <w:tc>
          <w:tcPr>
            <w:tcW w:w="8523" w:type="dxa"/>
          </w:tcPr>
          <w:p w:rsidR="000339DF" w:rsidRPr="001317DC" w:rsidRDefault="000339DF" w:rsidP="000339DF">
            <w:pPr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Faculty member will impart the knowledge on recent trends in Financial Accounting to the students and these components will not cover in the examination.</w:t>
            </w:r>
          </w:p>
        </w:tc>
      </w:tr>
      <w:tr w:rsidR="000339DF" w:rsidRPr="001317DC" w:rsidTr="007F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3" w:type="dxa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bidi="th-TH"/>
              </w:rPr>
            </w:pPr>
            <w:r w:rsidRPr="001317DC">
              <w:rPr>
                <w:rFonts w:eastAsia="Calibri"/>
                <w:b/>
                <w:bCs/>
                <w:sz w:val="22"/>
                <w:szCs w:val="22"/>
                <w:lang w:bidi="th-TH"/>
              </w:rPr>
              <w:t xml:space="preserve">Note: </w:t>
            </w:r>
            <w:r w:rsidRPr="001317DC">
              <w:rPr>
                <w:rFonts w:eastAsia="Calibri"/>
                <w:b/>
                <w:color w:val="FF0000"/>
                <w:sz w:val="22"/>
                <w:szCs w:val="22"/>
                <w:lang w:bidi="th-TH"/>
              </w:rPr>
              <w:t>Question Paper shall cover 20%Theory and 80% Problems.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0"/>
              <w:gridCol w:w="7917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Text Books: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S. P. Jain and K. L. </w:t>
                  </w:r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Narang  2023</w:t>
                  </w:r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Financial Accounting- I, Kalyani Publishers, New Delhi.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S.N. Maheshwari, 2023 Financial Accounting, Vikas Publications, Noida. 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ShuklaGrewal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and Gupta,2023 “Advanced Accounts”, volume 1, </w:t>
                  </w:r>
                  <w:proofErr w:type="spellStart"/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S.Chand</w:t>
                  </w:r>
                  <w:proofErr w:type="spellEnd"/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and Sons, New Delhi.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Radhaswamy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and R.L. Gupta: 2023 Advanced Accounting, Sultan Chand, New Delhi.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>R.L. Gupta and V.K. Gupta, 2023 “Financial Accounting”, Sultan Chand, New Delhi.</w:t>
                  </w:r>
                </w:p>
              </w:tc>
            </w:tr>
          </w:tbl>
          <w:p w:rsidR="000339DF" w:rsidRPr="001317DC" w:rsidRDefault="000339DF" w:rsidP="000339DF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bidi="th-TH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0"/>
              <w:gridCol w:w="7917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Supplementary Readings: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Arulanandan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and Raman: 2022 Advanced Accountancy, Himalaya Publications, Mumbai.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Tulsian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2022 Advanced Accounting, Tata McGraw Hills, Noida.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Charumathi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Vinayagam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, 2023 Financial Accounting,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S.Chand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and Sons, New Delhi.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>Goyal and Tiwari,</w:t>
                  </w:r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2023  Financial</w:t>
                  </w:r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Accounting,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Taxmann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Publications, New Delhi.</w:t>
                  </w:r>
                </w:p>
              </w:tc>
            </w:tr>
            <w:tr w:rsidR="000339DF" w:rsidRPr="001317DC" w:rsidTr="007F1C02">
              <w:tc>
                <w:tcPr>
                  <w:tcW w:w="235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65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>Robert N Anthony, David Hawkins, Kenneth A. 2023 Merchant, Accounting: Text and Cases. McGraw-Hill Education, Noida.</w:t>
                  </w:r>
                </w:p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</w:p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b/>
                      <w:sz w:val="22"/>
                      <w:szCs w:val="22"/>
                    </w:rPr>
                    <w:t>NOTE: Latest Edition of Textbooks May be Used</w:t>
                  </w:r>
                </w:p>
              </w:tc>
            </w:tr>
          </w:tbl>
          <w:p w:rsidR="000339DF" w:rsidRPr="001317DC" w:rsidRDefault="000339DF" w:rsidP="000339DF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bidi="th-TH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Web Reference: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6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https://www.slideshare.net/mcsharma1/accounting-for-depreciation-1</w:t>
                    </w:r>
                  </w:hyperlink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7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https://www.slideshare.net/ramusakha/basics-of-financial-accounting</w:t>
                    </w:r>
                  </w:hyperlink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8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https://www.accountingtools.com/articles/what-is-a-single-entry-system.html</w:t>
                    </w:r>
                  </w:hyperlink>
                </w:p>
              </w:tc>
            </w:tr>
          </w:tbl>
          <w:p w:rsidR="000339DF" w:rsidRPr="001317DC" w:rsidRDefault="000339DF" w:rsidP="000339DF">
            <w:pPr>
              <w:autoSpaceDE w:val="0"/>
              <w:autoSpaceDN w:val="0"/>
              <w:adjustRightInd w:val="0"/>
              <w:rPr>
                <w:rFonts w:eastAsia="Times New Roman"/>
                <w:color w:val="7030A0"/>
                <w:lang w:val="en-IN"/>
              </w:rPr>
            </w:pPr>
          </w:p>
        </w:tc>
      </w:tr>
    </w:tbl>
    <w:p w:rsidR="000339DF" w:rsidRPr="001317DC" w:rsidRDefault="000339DF" w:rsidP="000339DF">
      <w:pPr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0339DF" w:rsidRPr="001317DC" w:rsidRDefault="000339DF" w:rsidP="000339DF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0339DF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0339DF" w:rsidRPr="001317DC" w:rsidRDefault="000339DF" w:rsidP="000339DF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0339DF" w:rsidRPr="001317DC" w:rsidRDefault="000339DF" w:rsidP="000339D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0339DF" w:rsidRPr="001317DC" w:rsidRDefault="000339DF" w:rsidP="000339D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339DF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339DF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0339DF" w:rsidRDefault="000339DF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2-</w:t>
      </w:r>
      <w:r w:rsidRPr="001317DC">
        <w:rPr>
          <w:rFonts w:eastAsia="Times New Roman"/>
          <w:color w:val="4F81BD"/>
          <w:sz w:val="22"/>
          <w:szCs w:val="22"/>
        </w:rPr>
        <w:t xml:space="preserve">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B32CE8" w:rsidRDefault="00B32CE8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9E67A3" w:rsidRDefault="009E67A3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Default="00B32CE8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B32CE8" w:rsidRPr="001317DC" w:rsidRDefault="00B32CE8" w:rsidP="000339DF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70"/>
        <w:gridCol w:w="4587"/>
        <w:gridCol w:w="610"/>
        <w:gridCol w:w="573"/>
        <w:gridCol w:w="505"/>
        <w:gridCol w:w="578"/>
      </w:tblGrid>
      <w:tr w:rsidR="000339DF" w:rsidRPr="001317DC" w:rsidTr="009E67A3">
        <w:trPr>
          <w:trHeight w:val="405"/>
          <w:jc w:val="center"/>
        </w:trPr>
        <w:tc>
          <w:tcPr>
            <w:tcW w:w="1670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1375C1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12202F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="00E03E5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C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24</w:t>
            </w:r>
          </w:p>
        </w:tc>
        <w:tc>
          <w:tcPr>
            <w:tcW w:w="4587" w:type="dxa"/>
            <w:vMerge w:val="restart"/>
            <w:shd w:val="clear" w:color="auto" w:fill="FFFF99"/>
            <w:vAlign w:val="center"/>
          </w:tcPr>
          <w:p w:rsidR="009E67A3" w:rsidRDefault="00071CED" w:rsidP="009E67A3">
            <w:pPr>
              <w:jc w:val="center"/>
              <w:rPr>
                <w:rFonts w:eastAsia="Times New Roman"/>
                <w:b/>
                <w:color w:val="7030A0"/>
                <w:sz w:val="22"/>
                <w:szCs w:val="22"/>
              </w:rPr>
            </w:pPr>
            <w:r>
              <w:rPr>
                <w:rFonts w:eastAsia="Times New Roman"/>
                <w:b/>
                <w:color w:val="7030A0"/>
                <w:sz w:val="22"/>
                <w:szCs w:val="22"/>
              </w:rPr>
              <w:t>CORE-IV</w:t>
            </w:r>
          </w:p>
          <w:p w:rsidR="000339DF" w:rsidRPr="001317DC" w:rsidRDefault="000339DF" w:rsidP="000339DF">
            <w:pPr>
              <w:jc w:val="center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BUSINESS LAW</w:t>
            </w:r>
          </w:p>
        </w:tc>
        <w:tc>
          <w:tcPr>
            <w:tcW w:w="610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3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5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8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0339DF" w:rsidRPr="001317DC" w:rsidTr="009E67A3">
        <w:trPr>
          <w:trHeight w:val="405"/>
          <w:jc w:val="center"/>
        </w:trPr>
        <w:tc>
          <w:tcPr>
            <w:tcW w:w="1670" w:type="dxa"/>
            <w:shd w:val="clear" w:color="auto" w:fill="FFFF99"/>
            <w:vAlign w:val="center"/>
          </w:tcPr>
          <w:p w:rsidR="000339DF" w:rsidRPr="001317DC" w:rsidRDefault="00071CED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587" w:type="dxa"/>
            <w:vMerge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0" w:type="dxa"/>
            <w:shd w:val="clear" w:color="auto" w:fill="FFFF99"/>
            <w:vAlign w:val="center"/>
          </w:tcPr>
          <w:p w:rsidR="000339DF" w:rsidRPr="001317DC" w:rsidRDefault="00071CED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573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5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8" w:type="dxa"/>
            <w:shd w:val="clear" w:color="auto" w:fill="FFFF99"/>
            <w:vAlign w:val="center"/>
          </w:tcPr>
          <w:p w:rsidR="000339DF" w:rsidRPr="001317DC" w:rsidRDefault="00071CED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</w:tr>
    </w:tbl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0339DF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 know the nature and objectives of Mercantile law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understand the essentials of valid contract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knowledge on performance contracts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define the concepts of Bailment and pledge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understand the essentials of contract of sale</w:t>
            </w:r>
          </w:p>
        </w:tc>
      </w:tr>
    </w:tbl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0339DF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339DF" w:rsidRPr="001317DC" w:rsidRDefault="000339DF" w:rsidP="000339DF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Explain the Objectives and significance of Mercantile law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Understand the clauses and exceptions of Indian Contract Act.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 xml:space="preserve">Explain concepts on performance, breach and discharge of contract. 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 xml:space="preserve">Outline the contract of indemnity and guarantee 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 xml:space="preserve">Explain the various provisions of </w:t>
            </w:r>
            <w:r w:rsidRPr="001317DC">
              <w:rPr>
                <w:rFonts w:eastAsia="Times New Roman"/>
                <w:bCs/>
                <w:color w:val="000000"/>
              </w:rPr>
              <w:t>Sale of Goods Act 1930</w:t>
            </w:r>
          </w:p>
        </w:tc>
      </w:tr>
    </w:tbl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0339DF" w:rsidRPr="001317DC" w:rsidRDefault="000339DF" w:rsidP="000339DF">
      <w:pPr>
        <w:rPr>
          <w:rFonts w:eastAsia="Times New Roman"/>
          <w:sz w:val="22"/>
          <w:szCs w:val="22"/>
        </w:rPr>
      </w:pP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 I</w:t>
      </w:r>
      <w:proofErr w:type="gramEnd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 :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>Introduction</w:t>
      </w:r>
    </w:p>
    <w:p w:rsidR="000339DF" w:rsidRPr="001317DC" w:rsidRDefault="000339DF" w:rsidP="000339DF">
      <w:pPr>
        <w:rPr>
          <w:rFonts w:eastAsia="Times New Roman"/>
          <w:b/>
          <w:spacing w:val="-8"/>
          <w:sz w:val="22"/>
          <w:szCs w:val="22"/>
        </w:rPr>
      </w:pPr>
      <w:r w:rsidRPr="001317DC">
        <w:rPr>
          <w:rFonts w:eastAsia="Times New Roman"/>
          <w:color w:val="000000"/>
          <w:sz w:val="22"/>
          <w:szCs w:val="22"/>
        </w:rPr>
        <w:t>An introduction – Definition – Objectives of Law - Law: Meaning and its Significance, Mercantile Law: Meaning, Definition, Nature, Objectives, Sources, Problems of Mercantile Law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</w:p>
    <w:p w:rsidR="000339DF" w:rsidRPr="001317DC" w:rsidRDefault="000339DF" w:rsidP="000339DF">
      <w:pPr>
        <w:rPr>
          <w:rFonts w:eastAsia="Times New Roman"/>
          <w:b/>
          <w:bCs/>
          <w:color w:val="000000"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II :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>Elements</w:t>
      </w:r>
      <w:proofErr w:type="gramEnd"/>
      <w:r w:rsidRPr="001317DC">
        <w:rPr>
          <w:rFonts w:eastAsia="Times New Roman"/>
          <w:b/>
          <w:bCs/>
          <w:color w:val="000000"/>
          <w:sz w:val="22"/>
          <w:szCs w:val="22"/>
        </w:rPr>
        <w:t xml:space="preserve"> of Contract</w:t>
      </w:r>
    </w:p>
    <w:p w:rsidR="000339DF" w:rsidRPr="001317DC" w:rsidRDefault="000339DF" w:rsidP="000339DF">
      <w:pPr>
        <w:rPr>
          <w:rFonts w:eastAsia="Times New Roman"/>
          <w:color w:val="000000"/>
          <w:sz w:val="22"/>
          <w:szCs w:val="22"/>
        </w:rPr>
      </w:pPr>
      <w:r w:rsidRPr="001317DC">
        <w:rPr>
          <w:rFonts w:eastAsia="Times New Roman"/>
          <w:b/>
          <w:bCs/>
          <w:color w:val="000000"/>
          <w:sz w:val="22"/>
          <w:szCs w:val="22"/>
        </w:rPr>
        <w:t>Indian Contract Act 1872:</w:t>
      </w:r>
      <w:r w:rsidRPr="001317DC">
        <w:rPr>
          <w:rFonts w:eastAsia="Times New Roman"/>
          <w:color w:val="000000"/>
          <w:sz w:val="22"/>
          <w:szCs w:val="22"/>
        </w:rPr>
        <w:t xml:space="preserve"> Definition of Contract, Essentials of Valid Contract, Classification of Contract, Offer and Acceptance – Consideration – Capacity of Contract – Free Consent - Legality of Object – Contingent Contracts – Void Contract</w:t>
      </w:r>
    </w:p>
    <w:p w:rsidR="000339DF" w:rsidRPr="001317DC" w:rsidRDefault="000339DF" w:rsidP="000339DF">
      <w:pPr>
        <w:autoSpaceDN w:val="0"/>
        <w:rPr>
          <w:rFonts w:eastAsia="Times New Roman"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III:</w:t>
      </w:r>
      <w:r w:rsidR="00C25767">
        <w:rPr>
          <w:rFonts w:eastAsia="Times New Roman"/>
          <w:b/>
          <w:color w:val="CC00CC"/>
          <w:spacing w:val="-8"/>
          <w:sz w:val="22"/>
          <w:szCs w:val="22"/>
        </w:rPr>
        <w:t xml:space="preserve"> 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>Performance Contract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</w:p>
    <w:p w:rsidR="000339DF" w:rsidRPr="001317DC" w:rsidRDefault="000339DF" w:rsidP="000339DF">
      <w:pPr>
        <w:rPr>
          <w:rFonts w:eastAsia="Times New Roman"/>
          <w:spacing w:val="-8"/>
          <w:sz w:val="22"/>
          <w:szCs w:val="22"/>
        </w:rPr>
      </w:pPr>
      <w:r w:rsidRPr="001317DC">
        <w:rPr>
          <w:rFonts w:eastAsia="Times New Roman"/>
          <w:color w:val="000000"/>
          <w:sz w:val="22"/>
          <w:szCs w:val="22"/>
        </w:rPr>
        <w:t>Meaning of Performance, Offer to Perform, Devolution of Joint liabilities &amp; Rights, Time and Place of Performance, Reciprocal Promises, Assignment of Contracts - Remedies for  Breach of contract - Termination and Discharge of Contract - Quasi Contract</w:t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</w:p>
    <w:p w:rsidR="000339DF" w:rsidRPr="001317DC" w:rsidRDefault="000339DF" w:rsidP="000339DF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IV :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>Contract</w:t>
      </w:r>
      <w:proofErr w:type="gramEnd"/>
      <w:r w:rsidRPr="001317DC">
        <w:rPr>
          <w:rFonts w:eastAsia="Times New Roman"/>
          <w:b/>
          <w:bCs/>
          <w:color w:val="000000"/>
          <w:sz w:val="22"/>
          <w:szCs w:val="22"/>
        </w:rPr>
        <w:t xml:space="preserve"> of Indemnity and Guarantee </w:t>
      </w:r>
    </w:p>
    <w:p w:rsidR="000339DF" w:rsidRPr="001317DC" w:rsidRDefault="000339DF" w:rsidP="000339DF">
      <w:pPr>
        <w:rPr>
          <w:rFonts w:eastAsia="Times New Roman"/>
          <w:spacing w:val="-8"/>
          <w:sz w:val="22"/>
          <w:szCs w:val="22"/>
        </w:rPr>
      </w:pPr>
      <w:r w:rsidRPr="001317DC">
        <w:rPr>
          <w:rFonts w:eastAsia="Times New Roman"/>
          <w:color w:val="000000"/>
          <w:sz w:val="22"/>
          <w:szCs w:val="22"/>
        </w:rPr>
        <w:t xml:space="preserve">Contract of Indemnity and Contract of Guarantee - Extent of Surety’s Liability, Kinds of Guarantee, Rights of Surety, Discharge of Surety – Bailment and Pledge – Bailment – Concept – Essentials and Kind - Classification of Bailments, Duties and Rights of Bailor and Bailee – Law of Pledge – Meaning – Essentials of Valid Pledge, Pledge and Lien, Rights of </w:t>
      </w:r>
      <w:proofErr w:type="spellStart"/>
      <w:r w:rsidRPr="001317DC">
        <w:rPr>
          <w:rFonts w:eastAsia="Times New Roman"/>
          <w:color w:val="000000"/>
          <w:sz w:val="22"/>
          <w:szCs w:val="22"/>
        </w:rPr>
        <w:t>Pawner</w:t>
      </w:r>
      <w:proofErr w:type="spellEnd"/>
      <w:r w:rsidRPr="001317DC">
        <w:rPr>
          <w:rFonts w:eastAsia="Times New Roman"/>
          <w:color w:val="000000"/>
          <w:sz w:val="22"/>
          <w:szCs w:val="22"/>
        </w:rPr>
        <w:t xml:space="preserve"> and Pawnee.</w:t>
      </w:r>
      <w:r w:rsidRPr="001317DC">
        <w:rPr>
          <w:rFonts w:eastAsia="Times New Roman"/>
          <w:spacing w:val="-8"/>
          <w:sz w:val="22"/>
          <w:szCs w:val="22"/>
        </w:rPr>
        <w:tab/>
      </w:r>
      <w:r w:rsidRPr="001317DC">
        <w:rPr>
          <w:rFonts w:eastAsia="Times New Roman"/>
          <w:spacing w:val="-8"/>
          <w:sz w:val="22"/>
          <w:szCs w:val="22"/>
        </w:rPr>
        <w:tab/>
      </w:r>
      <w:r w:rsidRPr="001317DC">
        <w:rPr>
          <w:rFonts w:eastAsia="Times New Roman"/>
          <w:spacing w:val="-8"/>
          <w:sz w:val="22"/>
          <w:szCs w:val="22"/>
        </w:rPr>
        <w:tab/>
      </w:r>
      <w:r w:rsidRPr="001317DC">
        <w:rPr>
          <w:rFonts w:eastAsia="Times New Roman"/>
          <w:spacing w:val="-8"/>
          <w:sz w:val="22"/>
          <w:szCs w:val="22"/>
        </w:rPr>
        <w:tab/>
      </w:r>
    </w:p>
    <w:p w:rsidR="000339DF" w:rsidRPr="001317DC" w:rsidRDefault="000339DF" w:rsidP="000339DF">
      <w:pPr>
        <w:rPr>
          <w:rFonts w:eastAsia="Times New Roman"/>
          <w:b/>
          <w:bCs/>
          <w:color w:val="000000"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V: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>Sale</w:t>
      </w:r>
      <w:proofErr w:type="gramEnd"/>
      <w:r w:rsidRPr="001317DC">
        <w:rPr>
          <w:rFonts w:eastAsia="Times New Roman"/>
          <w:b/>
          <w:bCs/>
          <w:color w:val="000000"/>
          <w:sz w:val="22"/>
          <w:szCs w:val="22"/>
        </w:rPr>
        <w:t xml:space="preserve"> of Goods Act 1930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</w:p>
    <w:p w:rsidR="000339DF" w:rsidRPr="001317DC" w:rsidRDefault="000339DF" w:rsidP="000339DF">
      <w:pPr>
        <w:rPr>
          <w:rFonts w:eastAsia="Times New Roman"/>
          <w:color w:val="000000"/>
          <w:sz w:val="22"/>
          <w:szCs w:val="22"/>
        </w:rPr>
      </w:pPr>
      <w:r w:rsidRPr="001317DC">
        <w:rPr>
          <w:rFonts w:eastAsia="Times New Roman"/>
          <w:color w:val="000000"/>
          <w:sz w:val="22"/>
          <w:szCs w:val="22"/>
        </w:rPr>
        <w:t>Definition of Contract of Sale – Formation - Essentials of Contract of Sale - Conditions and Warranties - Transfer of Property – Contracts involving Sea Routes - Sale by Non-owners - Rights and duties of buyer - Rights of an Unpaid Seller</w:t>
      </w:r>
    </w:p>
    <w:p w:rsidR="000339DF" w:rsidRPr="001317DC" w:rsidRDefault="000339DF" w:rsidP="000339DF">
      <w:pPr>
        <w:rPr>
          <w:rFonts w:eastAsia="Times New Roman"/>
          <w:b/>
          <w:spacing w:val="-8"/>
          <w:sz w:val="22"/>
          <w:szCs w:val="22"/>
        </w:rPr>
      </w:pPr>
    </w:p>
    <w:p w:rsidR="000339DF" w:rsidRPr="001317DC" w:rsidRDefault="000339DF" w:rsidP="000339DF">
      <w:pPr>
        <w:rPr>
          <w:rFonts w:eastAsia="Times New Roman"/>
          <w:spacing w:val="-8"/>
          <w:sz w:val="22"/>
          <w:szCs w:val="22"/>
        </w:rPr>
      </w:pP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0339DF" w:rsidRPr="001317DC" w:rsidTr="007F1C02">
        <w:tc>
          <w:tcPr>
            <w:tcW w:w="8523" w:type="dxa"/>
          </w:tcPr>
          <w:p w:rsidR="000339DF" w:rsidRPr="001317DC" w:rsidRDefault="000339DF" w:rsidP="000339DF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lastRenderedPageBreak/>
              <w:t xml:space="preserve">Recent </w:t>
            </w:r>
            <w:proofErr w:type="spellStart"/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Amendements</w:t>
            </w:r>
            <w:proofErr w:type="spellEnd"/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 xml:space="preserve"> in Business Law</w:t>
            </w:r>
          </w:p>
        </w:tc>
      </w:tr>
      <w:tr w:rsidR="000339DF" w:rsidRPr="001317DC" w:rsidTr="007F1C02">
        <w:tc>
          <w:tcPr>
            <w:tcW w:w="8523" w:type="dxa"/>
          </w:tcPr>
          <w:p w:rsidR="000339DF" w:rsidRPr="001317DC" w:rsidRDefault="000339DF" w:rsidP="000339DF">
            <w:pPr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Faculty member will impart the knowledge on recent Amendments in Business Law to the students and these components will not cover in the examination.</w:t>
            </w:r>
          </w:p>
        </w:tc>
      </w:tr>
    </w:tbl>
    <w:p w:rsidR="000339DF" w:rsidRPr="001317DC" w:rsidRDefault="000339DF" w:rsidP="000339DF">
      <w:pPr>
        <w:ind w:firstLine="720"/>
        <w:jc w:val="both"/>
        <w:rPr>
          <w:rFonts w:eastAsia="Times New Roman"/>
          <w:spacing w:val="-8"/>
          <w:sz w:val="22"/>
          <w:szCs w:val="22"/>
        </w:rPr>
      </w:pPr>
    </w:p>
    <w:p w:rsidR="000339DF" w:rsidRPr="001317DC" w:rsidRDefault="000339DF" w:rsidP="000339DF">
      <w:pPr>
        <w:ind w:firstLine="720"/>
        <w:jc w:val="both"/>
        <w:rPr>
          <w:rFonts w:eastAsia="Times New Roman"/>
          <w:spacing w:val="-8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21"/>
        <w:gridCol w:w="9972"/>
      </w:tblGrid>
      <w:tr w:rsidR="000339DF" w:rsidRPr="001317DC" w:rsidTr="007F1C02">
        <w:tc>
          <w:tcPr>
            <w:tcW w:w="5000" w:type="pct"/>
            <w:gridSpan w:val="3"/>
          </w:tcPr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5"/>
              <w:gridCol w:w="9775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Text Books: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N.D. </w:t>
                  </w:r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Kapoor ,</w:t>
                  </w:r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2023 Business Laws  Sultan Chand and Sons, New Delhi.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R.S.N. Pillai 2023 Business Law,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S.Chand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New Delhi.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M C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Kuchhal&amp;VivekKuchhal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law, S Chand Publishing, New Delhi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>M.V. Dhandapani,</w:t>
                  </w:r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2023  Business</w:t>
                  </w:r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Laws, Sultan Chand and Sons, New Delhi.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Shusma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Aurora, 2023 Business Law,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Taxmann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New Delhi.</w:t>
                  </w:r>
                </w:p>
              </w:tc>
            </w:tr>
          </w:tbl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5"/>
              <w:gridCol w:w="9775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Supplementary Readings: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PreethiAgarwal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Law, CA foundation study material, Chennai.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Saravanavel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Sumathi, Anu, 2023 Business Law Himalaya Publications, Mumbai.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Kavya and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Vidhyasagar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Law, Nithya Publication, New Delhi.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D.Geet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, Business Law </w:t>
                  </w:r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2023 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NiraliPrakashan</w:t>
                  </w:r>
                  <w:proofErr w:type="spellEnd"/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Publication, Pune.</w:t>
                  </w:r>
                </w:p>
              </w:tc>
            </w:tr>
            <w:tr w:rsidR="000339DF" w:rsidRPr="001317DC" w:rsidTr="007F1C02">
              <w:tc>
                <w:tcPr>
                  <w:tcW w:w="241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9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M.R. </w:t>
                  </w:r>
                  <w:proofErr w:type="spellStart"/>
                  <w:proofErr w:type="gram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Sreenivasan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2023 Business Laws,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Margham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Publications, Chennai.</w:t>
                  </w:r>
                </w:p>
              </w:tc>
            </w:tr>
          </w:tbl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NOTE: Latest Edition of Textbooks May be Used</w:t>
            </w:r>
          </w:p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7"/>
              <w:gridCol w:w="9773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Web Reference: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9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www.cramerz.comwww.digitalbusinesslawgroup.com</w:t>
                    </w:r>
                  </w:hyperlink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0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http://swcu.libguides.com/buslaw</w:t>
                    </w:r>
                  </w:hyperlink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1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http://libguides.slu.edu/businesslaw</w:t>
                    </w:r>
                  </w:hyperlink>
                </w:p>
              </w:tc>
            </w:tr>
          </w:tbl>
          <w:p w:rsidR="000339DF" w:rsidRPr="001317DC" w:rsidRDefault="000339DF" w:rsidP="000339DF">
            <w:pPr>
              <w:jc w:val="both"/>
              <w:rPr>
                <w:rFonts w:eastAsia="Times New Roman"/>
                <w:color w:val="7030A0"/>
                <w:lang w:val="en-IN"/>
              </w:rPr>
            </w:pPr>
          </w:p>
        </w:tc>
      </w:tr>
      <w:tr w:rsidR="000339DF" w:rsidRPr="001317DC" w:rsidTr="007F1C02">
        <w:tc>
          <w:tcPr>
            <w:tcW w:w="245" w:type="pct"/>
            <w:gridSpan w:val="2"/>
          </w:tcPr>
          <w:p w:rsidR="000339DF" w:rsidRPr="001317DC" w:rsidRDefault="000339DF" w:rsidP="000339DF">
            <w:pPr>
              <w:jc w:val="both"/>
              <w:rPr>
                <w:rFonts w:eastAsia="Times New Roman"/>
                <w:lang w:val="en-IN"/>
              </w:rPr>
            </w:pPr>
          </w:p>
        </w:tc>
        <w:tc>
          <w:tcPr>
            <w:tcW w:w="4755" w:type="pct"/>
          </w:tcPr>
          <w:p w:rsidR="000339DF" w:rsidRPr="001317DC" w:rsidRDefault="000339DF" w:rsidP="000339DF">
            <w:pPr>
              <w:jc w:val="both"/>
              <w:rPr>
                <w:rFonts w:eastAsia="Times New Roman"/>
                <w:lang w:val="en-IN"/>
              </w:rPr>
            </w:pPr>
          </w:p>
        </w:tc>
      </w:tr>
      <w:tr w:rsidR="000339DF" w:rsidRPr="001317DC" w:rsidTr="007F1C02">
        <w:tc>
          <w:tcPr>
            <w:tcW w:w="235" w:type="pct"/>
          </w:tcPr>
          <w:p w:rsidR="000339DF" w:rsidRPr="001317DC" w:rsidRDefault="000339DF" w:rsidP="000339DF">
            <w:pPr>
              <w:jc w:val="both"/>
              <w:rPr>
                <w:rFonts w:eastAsia="Times New Roman"/>
                <w:lang w:val="en-IN"/>
              </w:rPr>
            </w:pPr>
          </w:p>
        </w:tc>
        <w:tc>
          <w:tcPr>
            <w:tcW w:w="4765" w:type="pct"/>
            <w:gridSpan w:val="2"/>
          </w:tcPr>
          <w:p w:rsidR="000339DF" w:rsidRPr="001317DC" w:rsidRDefault="000339DF" w:rsidP="000339DF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0339DF" w:rsidRPr="001317DC" w:rsidRDefault="000339DF" w:rsidP="000339DF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0339DF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0339DF" w:rsidRPr="001317DC" w:rsidRDefault="000339DF" w:rsidP="000339DF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0339DF" w:rsidRPr="001317DC" w:rsidRDefault="000339DF" w:rsidP="000339D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0339DF" w:rsidRPr="001317DC" w:rsidRDefault="000339DF" w:rsidP="000339D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0339DF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0339DF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0339DF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0339DF" w:rsidRPr="001317DC" w:rsidRDefault="000339DF" w:rsidP="000339D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0339DF" w:rsidRPr="001317DC" w:rsidRDefault="000339DF" w:rsidP="00033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</w:tbl>
    <w:p w:rsidR="000339DF" w:rsidRPr="00B32CE8" w:rsidRDefault="000339DF" w:rsidP="00B32CE8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2-</w:t>
      </w:r>
      <w:r w:rsidRPr="001317DC">
        <w:rPr>
          <w:rFonts w:eastAsia="Times New Roman"/>
          <w:color w:val="4F81BD"/>
          <w:sz w:val="22"/>
          <w:szCs w:val="22"/>
        </w:rPr>
        <w:t xml:space="preserve">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0339DF" w:rsidRDefault="000339DF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DF4D32" w:rsidRPr="001317DC" w:rsidRDefault="00DF4D32" w:rsidP="000339D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821"/>
        <w:gridCol w:w="4432"/>
        <w:gridCol w:w="611"/>
        <w:gridCol w:w="574"/>
        <w:gridCol w:w="506"/>
        <w:gridCol w:w="579"/>
      </w:tblGrid>
      <w:tr w:rsidR="000339DF" w:rsidRPr="001317DC" w:rsidTr="00DF4D32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lastRenderedPageBreak/>
              <w:t>23</w:t>
            </w:r>
            <w:r w:rsidR="00E03E5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22629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E25</w:t>
            </w:r>
            <w:r w:rsidR="00DF4D32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-1</w:t>
            </w:r>
          </w:p>
        </w:tc>
        <w:tc>
          <w:tcPr>
            <w:tcW w:w="4432" w:type="dxa"/>
            <w:vMerge w:val="restart"/>
            <w:shd w:val="clear" w:color="auto" w:fill="FFFF99"/>
            <w:vAlign w:val="center"/>
          </w:tcPr>
          <w:p w:rsidR="00DF4D32" w:rsidRDefault="00DF4D32" w:rsidP="000339D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 - II</w:t>
            </w:r>
          </w:p>
          <w:p w:rsidR="000339DF" w:rsidRPr="001317DC" w:rsidRDefault="000339DF" w:rsidP="000339DF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BUSINESS ENVIRONMENT</w:t>
            </w:r>
          </w:p>
        </w:tc>
        <w:tc>
          <w:tcPr>
            <w:tcW w:w="611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0339DF" w:rsidRPr="001317DC" w:rsidTr="00DF4D32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0339DF" w:rsidRPr="001317DC" w:rsidRDefault="00DF4D32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432" w:type="dxa"/>
            <w:vMerge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0339DF" w:rsidRPr="001317DC" w:rsidRDefault="007F1C02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FFFF99"/>
            <w:vAlign w:val="center"/>
          </w:tcPr>
          <w:p w:rsidR="000339DF" w:rsidRPr="001317DC" w:rsidRDefault="000339DF" w:rsidP="000339D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0339DF" w:rsidRPr="001317DC" w:rsidRDefault="000339DF" w:rsidP="000339DF">
      <w:pPr>
        <w:rPr>
          <w:rFonts w:eastAsia="Times New Roman"/>
          <w:b/>
          <w:sz w:val="22"/>
          <w:szCs w:val="22"/>
        </w:rPr>
      </w:pPr>
    </w:p>
    <w:p w:rsidR="000339DF" w:rsidRPr="001317DC" w:rsidRDefault="000339DF" w:rsidP="000339DF">
      <w:pPr>
        <w:rPr>
          <w:rFonts w:eastAsia="Times New Roman"/>
          <w:b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0339DF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  <w:vAlign w:val="top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 understand the nexus between environment and business.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  <w:vAlign w:val="top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 xml:space="preserve">To know the </w:t>
            </w:r>
            <w:r w:rsidRPr="001317DC">
              <w:rPr>
                <w:rFonts w:eastAsia="Times New Roman"/>
              </w:rPr>
              <w:t>Political Environment in which the businesses operate.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  <w:vAlign w:val="top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an insight into Social Environment.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  <w:vAlign w:val="top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familiarize the concepts of an Economic Environment.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0339DF" w:rsidRPr="001317DC" w:rsidRDefault="000339DF" w:rsidP="000339DF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  <w:vAlign w:val="top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learn the trends in Global Environment.</w:t>
            </w:r>
          </w:p>
        </w:tc>
      </w:tr>
    </w:tbl>
    <w:p w:rsidR="000339DF" w:rsidRPr="001317DC" w:rsidRDefault="000339DF" w:rsidP="000339DF">
      <w:pPr>
        <w:rPr>
          <w:rFonts w:eastAsia="Times New Roman"/>
          <w:b/>
          <w:sz w:val="22"/>
          <w:szCs w:val="22"/>
        </w:rPr>
      </w:pPr>
    </w:p>
    <w:p w:rsidR="000339DF" w:rsidRPr="001317DC" w:rsidRDefault="000339DF" w:rsidP="000339DF">
      <w:pPr>
        <w:rPr>
          <w:rFonts w:eastAsia="Times New Roman"/>
          <w:b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0339DF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0339DF" w:rsidRPr="001317DC" w:rsidRDefault="000339DF" w:rsidP="000339DF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Remember the nexus between environment and business.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 xml:space="preserve">Apply the knowledge of </w:t>
            </w:r>
            <w:r w:rsidRPr="001317DC">
              <w:rPr>
                <w:rFonts w:eastAsia="Times New Roman"/>
              </w:rPr>
              <w:t>Political Environment in which the businesses operate.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Analyze the various aspects of Social Environment.</w:t>
            </w:r>
          </w:p>
        </w:tc>
      </w:tr>
      <w:tr w:rsidR="000339DF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Evaluate the parameters in Economic Environment.</w:t>
            </w:r>
          </w:p>
        </w:tc>
      </w:tr>
      <w:tr w:rsidR="000339DF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0339DF" w:rsidRPr="001317DC" w:rsidRDefault="000339DF" w:rsidP="000339DF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0339DF" w:rsidRPr="001317DC" w:rsidRDefault="000339DF" w:rsidP="00033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Create a conducive environment for business to operate globally.</w:t>
            </w:r>
          </w:p>
        </w:tc>
      </w:tr>
    </w:tbl>
    <w:p w:rsidR="000339DF" w:rsidRPr="001317DC" w:rsidRDefault="000339DF" w:rsidP="000339DF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 I</w:t>
      </w:r>
      <w:proofErr w:type="gramEnd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 :</w:t>
      </w:r>
      <w:r w:rsidRPr="001317DC">
        <w:rPr>
          <w:rFonts w:eastAsia="Times New Roman"/>
          <w:b/>
          <w:sz w:val="22"/>
          <w:szCs w:val="22"/>
        </w:rPr>
        <w:t>An Introduction</w:t>
      </w:r>
    </w:p>
    <w:p w:rsidR="000339DF" w:rsidRPr="001317DC" w:rsidRDefault="000339DF" w:rsidP="000339DF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The Concept of Business Environment - Its Nature and Significance – Brief Overview of Political – Cultural – Legal – Economic and Social Environments and their Impact on Business and Strategic Decisions.</w:t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</w:p>
    <w:p w:rsidR="000339DF" w:rsidRPr="001317DC" w:rsidRDefault="000339DF" w:rsidP="000339DF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II:</w:t>
      </w:r>
      <w:r w:rsidRPr="001317DC">
        <w:rPr>
          <w:rFonts w:eastAsia="Times New Roman"/>
          <w:b/>
          <w:sz w:val="22"/>
          <w:szCs w:val="22"/>
        </w:rPr>
        <w:t xml:space="preserve"> Political Environment</w:t>
      </w:r>
    </w:p>
    <w:p w:rsidR="000339DF" w:rsidRPr="001317DC" w:rsidRDefault="000339DF" w:rsidP="000339DF">
      <w:pPr>
        <w:rPr>
          <w:rFonts w:eastAsia="Times New Roman"/>
          <w:b/>
          <w:bCs/>
          <w:color w:val="000000"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Political Environment – Government and Business Relationship in India – Provisions of Indian Constitution Pertaining to Business.</w:t>
      </w:r>
    </w:p>
    <w:p w:rsidR="000339DF" w:rsidRPr="001317DC" w:rsidRDefault="000339DF" w:rsidP="000339DF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Unit </w:t>
      </w:r>
      <w:proofErr w:type="spellStart"/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III:</w:t>
      </w:r>
      <w:r w:rsidRPr="001317DC">
        <w:rPr>
          <w:rFonts w:eastAsia="Times New Roman"/>
          <w:b/>
          <w:sz w:val="22"/>
          <w:szCs w:val="22"/>
        </w:rPr>
        <w:t>Social</w:t>
      </w:r>
      <w:proofErr w:type="spellEnd"/>
      <w:proofErr w:type="gramEnd"/>
      <w:r w:rsidRPr="001317DC">
        <w:rPr>
          <w:rFonts w:eastAsia="Times New Roman"/>
          <w:b/>
          <w:sz w:val="22"/>
          <w:szCs w:val="22"/>
        </w:rPr>
        <w:t xml:space="preserve"> and Cultural Environment</w:t>
      </w:r>
    </w:p>
    <w:p w:rsidR="000339DF" w:rsidRPr="001317DC" w:rsidRDefault="000339DF" w:rsidP="000339DF">
      <w:pPr>
        <w:autoSpaceDN w:val="0"/>
        <w:rPr>
          <w:rFonts w:eastAsia="Times New Roman"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Social and Cultural Environment – Impact of Foreign Culture – Castes and Communities – Linguistic and Religious Groups – Types of Social Organization – Social Responsibilities of Business.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spacing w:val="-8"/>
          <w:sz w:val="22"/>
          <w:szCs w:val="22"/>
        </w:rPr>
        <w:tab/>
      </w:r>
    </w:p>
    <w:p w:rsidR="000339DF" w:rsidRPr="001317DC" w:rsidRDefault="000339DF" w:rsidP="000339DF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IV :</w:t>
      </w:r>
      <w:r w:rsidRPr="001317DC">
        <w:rPr>
          <w:rFonts w:eastAsia="Times New Roman"/>
          <w:b/>
          <w:sz w:val="22"/>
          <w:szCs w:val="22"/>
        </w:rPr>
        <w:t>Economic</w:t>
      </w:r>
      <w:proofErr w:type="gramEnd"/>
      <w:r w:rsidRPr="001317DC">
        <w:rPr>
          <w:rFonts w:eastAsia="Times New Roman"/>
          <w:b/>
          <w:sz w:val="22"/>
          <w:szCs w:val="22"/>
        </w:rPr>
        <w:t xml:space="preserve"> Environment</w:t>
      </w:r>
    </w:p>
    <w:p w:rsidR="000339DF" w:rsidRPr="001317DC" w:rsidRDefault="000339DF" w:rsidP="000339DF">
      <w:pPr>
        <w:rPr>
          <w:rFonts w:eastAsia="Times New Roman"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Economic Environment – Economic Systems and their Impact of Business – Macro Economic Parameters like GDP - Growth Rate Population – Urbanization - Fiscal Deficit – Plan Investment – Per Capita Income and their Impact on Business Decisions.</w:t>
      </w:r>
      <w:r w:rsidRPr="001317DC">
        <w:rPr>
          <w:rFonts w:eastAsia="Times New Roman"/>
          <w:spacing w:val="-8"/>
          <w:sz w:val="22"/>
          <w:szCs w:val="22"/>
        </w:rPr>
        <w:tab/>
      </w:r>
      <w:r w:rsidRPr="001317DC">
        <w:rPr>
          <w:rFonts w:eastAsia="Times New Roman"/>
          <w:spacing w:val="-8"/>
          <w:sz w:val="22"/>
          <w:szCs w:val="22"/>
        </w:rPr>
        <w:tab/>
      </w:r>
    </w:p>
    <w:p w:rsidR="000339DF" w:rsidRPr="001317DC" w:rsidRDefault="000339DF" w:rsidP="000339DF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V: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 xml:space="preserve">Technological Environment </w:t>
      </w:r>
    </w:p>
    <w:p w:rsidR="000339DF" w:rsidRPr="001317DC" w:rsidRDefault="000339DF" w:rsidP="000339DF">
      <w:pPr>
        <w:rPr>
          <w:rFonts w:eastAsia="Times New Roman"/>
          <w:b/>
          <w:bCs/>
          <w:color w:val="000000"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Technological Environment – Meaning- Features OF Technology-Sources of Technology Dynamics-Transfer of Technology- Impact of Technology on Globalization- Status of Technology in India- Determinants of Technology Environment.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0339DF" w:rsidRPr="001317DC" w:rsidTr="007F1C02">
        <w:tc>
          <w:tcPr>
            <w:tcW w:w="8523" w:type="dxa"/>
          </w:tcPr>
          <w:p w:rsidR="000339DF" w:rsidRPr="001317DC" w:rsidRDefault="000339DF" w:rsidP="000339DF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Recent Trends  in Business Environment</w:t>
            </w:r>
          </w:p>
        </w:tc>
      </w:tr>
      <w:tr w:rsidR="000339DF" w:rsidRPr="001317DC" w:rsidTr="007F1C02">
        <w:tc>
          <w:tcPr>
            <w:tcW w:w="8523" w:type="dxa"/>
          </w:tcPr>
          <w:p w:rsidR="000339DF" w:rsidRPr="001317DC" w:rsidRDefault="000339DF" w:rsidP="000339DF">
            <w:pPr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Faculty member will impart the knowledge on recent trends 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in  Business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Environment to the students and these components will not cover in the examination.</w:t>
            </w:r>
          </w:p>
        </w:tc>
      </w:tr>
      <w:tr w:rsidR="000339DF" w:rsidRPr="001317DC" w:rsidTr="007F1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3" w:type="dxa"/>
          </w:tcPr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Text Books: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C. B. Gupta, 2023 Business Environment,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Sulthan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Chand &amp; Sons, New Delhi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Francis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Cherunilam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Environment, Himalaya Publishing House, Mumbai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>Dr. V.C. Sinha, 2023 Business Environment, SBPD Publishing House, UP.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Aswathappa.K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Essentials of  Business Environment, Himalaya Publishing House, Mumbai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Rosy Joshi,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SangamKapoor&amp;PriyaMahajan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Environment, Kalyani Publications, New Delhi</w:t>
                  </w:r>
                </w:p>
              </w:tc>
            </w:tr>
          </w:tbl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Supplementary Readings: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Veenakeshavpailwar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Environment, PHI Learning Pvt Ltd, New Delhi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Shaikhsaleem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Environment, Pearson, New Delhi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S. Sankaran, 2023 Business Environment, </w:t>
                  </w: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Margham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 xml:space="preserve"> Publications, Chennai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1317DC">
                    <w:rPr>
                      <w:rFonts w:eastAsia="Times New Roman"/>
                      <w:sz w:val="22"/>
                      <w:szCs w:val="22"/>
                    </w:rPr>
                    <w:t>NamithaGopal</w:t>
                  </w:r>
                  <w:proofErr w:type="spellEnd"/>
                  <w:r w:rsidRPr="001317DC">
                    <w:rPr>
                      <w:rFonts w:eastAsia="Times New Roman"/>
                      <w:sz w:val="22"/>
                      <w:szCs w:val="22"/>
                    </w:rPr>
                    <w:t>, 2023 Business Environment, Vijay Nicole Imprints Ltd., Chennai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339DF" w:rsidP="000339D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</w:rPr>
                    <w:t>Ian Worthington, Chris Britton, Ed Thompson, 2023 The Business Environment, F T Prentice Hall, New Jersey</w:t>
                  </w:r>
                </w:p>
              </w:tc>
            </w:tr>
          </w:tbl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NOTE: Latest Edition of Textbooks May be Used</w:t>
            </w:r>
          </w:p>
          <w:p w:rsidR="000339DF" w:rsidRPr="001317DC" w:rsidRDefault="000339DF" w:rsidP="000339DF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0339DF" w:rsidRPr="001317DC" w:rsidTr="007F1C02">
              <w:tc>
                <w:tcPr>
                  <w:tcW w:w="5000" w:type="pct"/>
                  <w:gridSpan w:val="2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  <w:sz w:val="22"/>
                      <w:szCs w:val="22"/>
                    </w:rPr>
                    <w:t>Web Reference:</w:t>
                  </w:r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2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</w:rPr>
                      <w:t>www.mbaofficial.com</w:t>
                    </w:r>
                  </w:hyperlink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3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</w:rPr>
                      <w:t>www.yourarticlelibrary.com</w:t>
                    </w:r>
                  </w:hyperlink>
                </w:p>
              </w:tc>
            </w:tr>
            <w:tr w:rsidR="000339DF" w:rsidRPr="001317DC" w:rsidTr="007F1C02">
              <w:tc>
                <w:tcPr>
                  <w:tcW w:w="242" w:type="pct"/>
                </w:tcPr>
                <w:p w:rsidR="000339DF" w:rsidRPr="001317DC" w:rsidRDefault="000339DF" w:rsidP="000339D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0339DF" w:rsidRPr="001317DC" w:rsidRDefault="00067E49" w:rsidP="000339D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4" w:history="1">
                    <w:r w:rsidR="000339DF" w:rsidRPr="001317DC">
                      <w:rPr>
                        <w:rFonts w:eastAsia="Times New Roman"/>
                        <w:sz w:val="22"/>
                        <w:szCs w:val="22"/>
                      </w:rPr>
                      <w:t>www.businesscasestudies.co.uk</w:t>
                    </w:r>
                  </w:hyperlink>
                </w:p>
              </w:tc>
            </w:tr>
          </w:tbl>
          <w:p w:rsidR="000339DF" w:rsidRPr="001317DC" w:rsidRDefault="000339DF" w:rsidP="000339DF">
            <w:pPr>
              <w:jc w:val="both"/>
              <w:rPr>
                <w:rFonts w:eastAsia="Times New Roman"/>
                <w:color w:val="7030A0"/>
                <w:lang w:val="en-IN"/>
              </w:rPr>
            </w:pPr>
          </w:p>
        </w:tc>
      </w:tr>
    </w:tbl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A164E9" w:rsidRPr="001317DC" w:rsidRDefault="00A164E9" w:rsidP="00A164E9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A164E9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A164E9" w:rsidRPr="001317DC" w:rsidRDefault="00A164E9" w:rsidP="00A164E9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A164E9" w:rsidRPr="001317DC" w:rsidRDefault="00A164E9" w:rsidP="00A164E9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A164E9" w:rsidRPr="001317DC" w:rsidRDefault="00A164E9" w:rsidP="00A164E9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A164E9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A164E9" w:rsidRPr="001317DC" w:rsidTr="007F1C02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A164E9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A164E9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A164E9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A164E9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A164E9" w:rsidRPr="001317DC" w:rsidRDefault="00A164E9" w:rsidP="00A164E9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A164E9" w:rsidRPr="001317DC" w:rsidRDefault="00A164E9" w:rsidP="00A164E9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</w:tbl>
    <w:p w:rsidR="00A164E9" w:rsidRPr="001317DC" w:rsidRDefault="00A164E9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2-</w:t>
      </w:r>
      <w:r w:rsidRPr="001317DC">
        <w:rPr>
          <w:rFonts w:eastAsia="Times New Roman"/>
          <w:color w:val="4F81BD"/>
          <w:sz w:val="22"/>
          <w:szCs w:val="22"/>
        </w:rPr>
        <w:t xml:space="preserve">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CD15B5" w:rsidRPr="001317DC" w:rsidRDefault="00CD15B5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CD15B5" w:rsidRPr="001317DC" w:rsidRDefault="00CD15B5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CD15B5" w:rsidRPr="001317DC" w:rsidRDefault="00CD15B5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CD15B5" w:rsidRPr="001317DC" w:rsidRDefault="00CD15B5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CD15B5" w:rsidRDefault="00CD15B5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8F20DF" w:rsidRPr="001317DC" w:rsidRDefault="008F20DF" w:rsidP="00A164E9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</w:p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962"/>
        <w:gridCol w:w="4609"/>
        <w:gridCol w:w="611"/>
        <w:gridCol w:w="574"/>
        <w:gridCol w:w="506"/>
        <w:gridCol w:w="579"/>
      </w:tblGrid>
      <w:tr w:rsidR="00CD15B5" w:rsidRPr="001317DC" w:rsidTr="008F20DF">
        <w:trPr>
          <w:trHeight w:val="405"/>
          <w:jc w:val="center"/>
        </w:trPr>
        <w:tc>
          <w:tcPr>
            <w:tcW w:w="1962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23</w:t>
            </w:r>
            <w:r w:rsidR="00E03E5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U</w:t>
            </w:r>
            <w:r w:rsidR="0012202F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BBM</w:t>
            </w:r>
            <w:r w:rsidRPr="001317D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E2</w:t>
            </w:r>
            <w:r w:rsidR="00E03E5C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5</w:t>
            </w:r>
            <w:r w:rsidR="008F20DF">
              <w:rPr>
                <w:rFonts w:eastAsia="Times New Roman"/>
                <w:b/>
                <w:bCs/>
                <w:color w:val="FF66FF"/>
                <w:sz w:val="22"/>
                <w:szCs w:val="22"/>
              </w:rPr>
              <w:t>-2</w:t>
            </w:r>
          </w:p>
        </w:tc>
        <w:tc>
          <w:tcPr>
            <w:tcW w:w="4609" w:type="dxa"/>
            <w:vMerge w:val="restart"/>
            <w:shd w:val="clear" w:color="auto" w:fill="FFFF99"/>
            <w:vAlign w:val="center"/>
          </w:tcPr>
          <w:p w:rsidR="008F20DF" w:rsidRDefault="008F20DF" w:rsidP="008F20D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 - II</w:t>
            </w:r>
          </w:p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INSURANCE AND RISK MANAGEMENT</w:t>
            </w:r>
          </w:p>
        </w:tc>
        <w:tc>
          <w:tcPr>
            <w:tcW w:w="611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CD15B5" w:rsidRPr="001317DC" w:rsidTr="008F20DF">
        <w:trPr>
          <w:trHeight w:val="405"/>
          <w:jc w:val="center"/>
        </w:trPr>
        <w:tc>
          <w:tcPr>
            <w:tcW w:w="1962" w:type="dxa"/>
            <w:shd w:val="clear" w:color="auto" w:fill="FFFF99"/>
            <w:vAlign w:val="center"/>
          </w:tcPr>
          <w:p w:rsidR="00CD15B5" w:rsidRPr="001317DC" w:rsidRDefault="002D7565" w:rsidP="00CD15B5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609" w:type="dxa"/>
            <w:vMerge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CD15B5" w:rsidRPr="001317DC" w:rsidRDefault="007F1C02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FFFF99"/>
            <w:vAlign w:val="center"/>
          </w:tcPr>
          <w:p w:rsidR="00CD15B5" w:rsidRPr="001317DC" w:rsidRDefault="00CD15B5" w:rsidP="00CD15B5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tbl>
      <w:tblPr>
        <w:tblStyle w:val="GridTable4-Accent316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CD15B5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D15B5" w:rsidRPr="001317DC" w:rsidRDefault="00CD15B5" w:rsidP="00CD15B5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CD15B5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CD15B5" w:rsidRPr="001317DC" w:rsidRDefault="00CD15B5" w:rsidP="00CD15B5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  <w:vAlign w:val="top"/>
          </w:tcPr>
          <w:p w:rsidR="00CD15B5" w:rsidRPr="001317DC" w:rsidRDefault="00CD15B5" w:rsidP="00CD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  <w:color w:val="000000"/>
              </w:rPr>
              <w:t>To know the concepts and principles of contract of insurance</w:t>
            </w:r>
          </w:p>
        </w:tc>
      </w:tr>
      <w:tr w:rsidR="00CD15B5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CD15B5" w:rsidRPr="001317DC" w:rsidRDefault="00CD15B5" w:rsidP="00CD15B5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  <w:vAlign w:val="top"/>
          </w:tcPr>
          <w:p w:rsidR="00CD15B5" w:rsidRPr="001317DC" w:rsidRDefault="00CD15B5" w:rsidP="00CD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understand the basic features of life insurance</w:t>
            </w:r>
          </w:p>
        </w:tc>
      </w:tr>
      <w:tr w:rsidR="00CD15B5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CD15B5" w:rsidRPr="001317DC" w:rsidRDefault="00CD15B5" w:rsidP="00CD15B5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  <w:vAlign w:val="top"/>
          </w:tcPr>
          <w:p w:rsidR="00CD15B5" w:rsidRPr="001317DC" w:rsidRDefault="00CD15B5" w:rsidP="00CD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knowledge on the principles of general insurance</w:t>
            </w:r>
          </w:p>
        </w:tc>
      </w:tr>
      <w:tr w:rsidR="00CD15B5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CD15B5" w:rsidRPr="001317DC" w:rsidRDefault="00CD15B5" w:rsidP="00CD15B5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  <w:vAlign w:val="top"/>
          </w:tcPr>
          <w:p w:rsidR="00CD15B5" w:rsidRPr="001317DC" w:rsidRDefault="00CD15B5" w:rsidP="00CD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examine the Insurance Regulatory and Development Authority 1999 (IRDA)</w:t>
            </w:r>
          </w:p>
        </w:tc>
      </w:tr>
      <w:tr w:rsidR="00CD15B5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CD15B5" w:rsidRPr="001317DC" w:rsidRDefault="00CD15B5" w:rsidP="00CD15B5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  <w:vAlign w:val="top"/>
          </w:tcPr>
          <w:p w:rsidR="00CD15B5" w:rsidRPr="001317DC" w:rsidRDefault="00CD15B5" w:rsidP="00CD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know the risk management process</w:t>
            </w:r>
          </w:p>
        </w:tc>
      </w:tr>
    </w:tbl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tbl>
      <w:tblPr>
        <w:tblStyle w:val="GridTable4-Accent316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CD15B5" w:rsidRPr="001317DC" w:rsidTr="007F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D15B5" w:rsidRPr="001317DC" w:rsidRDefault="00CD15B5" w:rsidP="00CD15B5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CD15B5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CD15B5" w:rsidRPr="001317DC" w:rsidRDefault="00CD15B5" w:rsidP="00CD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CD15B5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</w:tcPr>
          <w:p w:rsidR="00CD15B5" w:rsidRPr="001317DC" w:rsidRDefault="00CD15B5" w:rsidP="00CD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Identify the workings of insurance and hedging</w:t>
            </w:r>
          </w:p>
        </w:tc>
      </w:tr>
      <w:tr w:rsidR="00CD15B5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</w:tcPr>
          <w:p w:rsidR="00CD15B5" w:rsidRPr="001317DC" w:rsidRDefault="00CD15B5" w:rsidP="00CD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Evaluate the types of insurance policies and settlement</w:t>
            </w:r>
          </w:p>
        </w:tc>
      </w:tr>
      <w:tr w:rsidR="00CD15B5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</w:tcPr>
          <w:p w:rsidR="00CD15B5" w:rsidRPr="001317DC" w:rsidRDefault="00CD15B5" w:rsidP="00CD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Settle claims under various types of general insurance</w:t>
            </w:r>
          </w:p>
        </w:tc>
      </w:tr>
      <w:tr w:rsidR="00CD15B5" w:rsidRPr="001317DC" w:rsidTr="007F1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</w:tcPr>
          <w:p w:rsidR="00CD15B5" w:rsidRPr="001317DC" w:rsidRDefault="00CD15B5" w:rsidP="00CD15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Know the protection provided for insurance policy holders under IRDA</w:t>
            </w:r>
          </w:p>
        </w:tc>
      </w:tr>
      <w:tr w:rsidR="00CD15B5" w:rsidRPr="001317DC" w:rsidTr="007F1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</w:tcPr>
          <w:p w:rsidR="00CD15B5" w:rsidRPr="001317DC" w:rsidRDefault="00CD15B5" w:rsidP="00CD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Evaluate the assessment and retention of risk</w:t>
            </w:r>
          </w:p>
        </w:tc>
      </w:tr>
    </w:tbl>
    <w:p w:rsidR="00CD15B5" w:rsidRPr="001317DC" w:rsidRDefault="00CD15B5" w:rsidP="00CD15B5">
      <w:pPr>
        <w:jc w:val="both"/>
        <w:rPr>
          <w:rFonts w:eastAsia="Times New Roman"/>
          <w:b/>
          <w:sz w:val="22"/>
          <w:szCs w:val="22"/>
        </w:rPr>
      </w:pP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 I</w:t>
      </w:r>
      <w:proofErr w:type="gramEnd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 :</w:t>
      </w:r>
      <w:r w:rsidRPr="001317DC">
        <w:rPr>
          <w:rFonts w:eastAsia="Times New Roman"/>
          <w:b/>
          <w:sz w:val="22"/>
          <w:szCs w:val="22"/>
        </w:rPr>
        <w:t xml:space="preserve">Introduction to Insurance </w:t>
      </w:r>
    </w:p>
    <w:p w:rsidR="00CD15B5" w:rsidRPr="001317DC" w:rsidRDefault="00CD15B5" w:rsidP="00CD15B5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Definition of Insurance - Characteristics of Insurance – Principles of Contract of Insurance – General Concepts of Insurance – Insurance and Hedging – Types of Insurance – Insurance Intermediaries.</w:t>
      </w:r>
    </w:p>
    <w:p w:rsidR="00CD15B5" w:rsidRPr="001317DC" w:rsidRDefault="00CD15B5" w:rsidP="00CD15B5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II:</w:t>
      </w:r>
      <w:r w:rsidRPr="001317DC">
        <w:rPr>
          <w:rFonts w:eastAsia="Times New Roman"/>
          <w:b/>
          <w:sz w:val="22"/>
          <w:szCs w:val="22"/>
        </w:rPr>
        <w:t xml:space="preserve"> Life Insurance </w:t>
      </w:r>
    </w:p>
    <w:p w:rsidR="00CD15B5" w:rsidRPr="001317DC" w:rsidRDefault="00CD15B5" w:rsidP="00CD15B5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Life Insurance Business - Fundamental Principles of Life Insurance – Basic Features of Life Insurance Contracts - Life Insurance Products –Traditional and Unit Linked Policies – Individual and Group Policies - With and Without Profit Policies – Policies - Types of Life Insurance Policies.</w:t>
      </w:r>
    </w:p>
    <w:p w:rsidR="00CD15B5" w:rsidRPr="001317DC" w:rsidRDefault="00CD15B5" w:rsidP="00CD15B5">
      <w:pPr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.</w:t>
      </w:r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III:</w:t>
      </w:r>
      <w:r w:rsidR="00C25767">
        <w:rPr>
          <w:rFonts w:eastAsia="Times New Roman"/>
          <w:b/>
          <w:color w:val="CC00CC"/>
          <w:spacing w:val="-8"/>
          <w:sz w:val="22"/>
          <w:szCs w:val="22"/>
        </w:rPr>
        <w:t xml:space="preserve"> </w:t>
      </w:r>
      <w:r w:rsidRPr="001317DC">
        <w:rPr>
          <w:rFonts w:eastAsia="Times New Roman"/>
          <w:b/>
          <w:sz w:val="22"/>
          <w:szCs w:val="22"/>
        </w:rPr>
        <w:t>General Insurance</w:t>
      </w:r>
    </w:p>
    <w:p w:rsidR="00CD15B5" w:rsidRPr="001317DC" w:rsidRDefault="00CD15B5" w:rsidP="00CD15B5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General Insurance Business - Fundamental Principles of General Insurance – Types - Fire Insurance – Marine Insurance – Motor Insurance – Personal Accident Insurance – Liability Insurance – Miscellaneous Insurance – Claims Settlement.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</w:p>
    <w:p w:rsidR="00CD15B5" w:rsidRPr="001317DC" w:rsidRDefault="00CD15B5" w:rsidP="00CD15B5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pacing w:val="-8"/>
          <w:sz w:val="22"/>
          <w:szCs w:val="22"/>
        </w:rPr>
        <w:t>IV :</w:t>
      </w:r>
      <w:r w:rsidRPr="001317DC">
        <w:rPr>
          <w:rFonts w:eastAsia="Times New Roman"/>
          <w:b/>
          <w:sz w:val="22"/>
          <w:szCs w:val="22"/>
        </w:rPr>
        <w:t>Risk</w:t>
      </w:r>
      <w:proofErr w:type="gramEnd"/>
      <w:r w:rsidRPr="001317DC">
        <w:rPr>
          <w:rFonts w:eastAsia="Times New Roman"/>
          <w:b/>
          <w:sz w:val="22"/>
          <w:szCs w:val="22"/>
        </w:rPr>
        <w:t xml:space="preserve"> Management </w:t>
      </w:r>
    </w:p>
    <w:p w:rsidR="00CD15B5" w:rsidRPr="001317DC" w:rsidRDefault="00CD15B5" w:rsidP="00CD15B5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Risk Management – Objectives – Process – Identification, Evaluation, Retention and Risk Transfer – Risk Financing - Level of Risk Management – Corporate Risk Management – Management of Risk by Individual.</w:t>
      </w:r>
      <w:r w:rsidRPr="001317DC">
        <w:rPr>
          <w:rFonts w:eastAsia="Times New Roman"/>
          <w:spacing w:val="-8"/>
          <w:sz w:val="22"/>
          <w:szCs w:val="22"/>
        </w:rPr>
        <w:tab/>
      </w:r>
    </w:p>
    <w:p w:rsidR="00CD15B5" w:rsidRPr="001317DC" w:rsidRDefault="00CD15B5" w:rsidP="00CD15B5">
      <w:pPr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b/>
          <w:color w:val="CC00CC"/>
          <w:spacing w:val="-8"/>
          <w:sz w:val="22"/>
          <w:szCs w:val="22"/>
        </w:rPr>
        <w:t>Unit V:</w:t>
      </w:r>
      <w:r w:rsidRPr="001317DC">
        <w:rPr>
          <w:rFonts w:eastAsia="Times New Roman"/>
          <w:b/>
          <w:bCs/>
          <w:color w:val="000000"/>
          <w:sz w:val="22"/>
          <w:szCs w:val="22"/>
        </w:rPr>
        <w:tab/>
      </w:r>
      <w:r w:rsidRPr="001317DC">
        <w:rPr>
          <w:rFonts w:eastAsia="Times New Roman"/>
          <w:b/>
          <w:sz w:val="22"/>
          <w:szCs w:val="22"/>
        </w:rPr>
        <w:t>IRDA Act 1999</w:t>
      </w:r>
    </w:p>
    <w:p w:rsidR="00CD15B5" w:rsidRPr="001317DC" w:rsidRDefault="00CD15B5" w:rsidP="00CD15B5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Insurance Regulatory and Development Authority 1999 (IRDA) – Introduction – Purpose, Duties, Powers, and Functions of IRDA – Operations of IRDA – Insurance Policyholders’ Protection under IRDA – Exposure/Prudential Norms - Summary Provisions of Related Acts.</w:t>
      </w:r>
    </w:p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CD15B5" w:rsidRPr="001317DC" w:rsidTr="007F1C02">
        <w:tc>
          <w:tcPr>
            <w:tcW w:w="8523" w:type="dxa"/>
          </w:tcPr>
          <w:p w:rsidR="00CD15B5" w:rsidRPr="001317DC" w:rsidRDefault="00CD15B5" w:rsidP="00CD15B5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 xml:space="preserve">Recent </w:t>
            </w:r>
            <w:proofErr w:type="spellStart"/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>Amendements</w:t>
            </w:r>
            <w:proofErr w:type="spellEnd"/>
            <w:r w:rsidRPr="001317DC">
              <w:rPr>
                <w:rFonts w:eastAsia="Times New Roman"/>
                <w:b/>
                <w:color w:val="FF00FF"/>
                <w:sz w:val="22"/>
                <w:szCs w:val="22"/>
              </w:rPr>
              <w:t xml:space="preserve"> in Insurance</w:t>
            </w:r>
          </w:p>
        </w:tc>
      </w:tr>
      <w:tr w:rsidR="00CD15B5" w:rsidRPr="001317DC" w:rsidTr="007F1C02">
        <w:tc>
          <w:tcPr>
            <w:tcW w:w="8523" w:type="dxa"/>
          </w:tcPr>
          <w:p w:rsidR="00CD15B5" w:rsidRPr="001317DC" w:rsidRDefault="00CD15B5" w:rsidP="00CD15B5">
            <w:pPr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Faculty member will impart the knowledge on recent Amendments in Insurance to the students and these components will not cover in the examination.</w:t>
            </w:r>
          </w:p>
        </w:tc>
      </w:tr>
    </w:tbl>
    <w:p w:rsidR="00CD15B5" w:rsidRPr="001317DC" w:rsidRDefault="00CD15B5" w:rsidP="00CD15B5">
      <w:pPr>
        <w:rPr>
          <w:rFonts w:eastAsia="Times New Roman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9978"/>
      </w:tblGrid>
      <w:tr w:rsidR="00CD15B5" w:rsidRPr="001317DC" w:rsidTr="007F1C02">
        <w:tc>
          <w:tcPr>
            <w:tcW w:w="5000" w:type="pct"/>
            <w:gridSpan w:val="2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Text Books: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Neeti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Gupta, Anuj Gupta and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Abha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Chopra, 2023 Risk Management and Insurance, Kalyani Publishers, New Delhi.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N.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Premavathy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2023 Elements of Insurance, Sri Vishnu Publications, Chennai.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M.N. Mishra &amp; S.B. Mishra, 2023 Insurance Principles and Practice, S Chand Publishers, New Delhi.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Michel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Crouhy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2023 The Essentials of Risk Management, McGraw Hill, Noida.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Thomas Coleman, 2023 A Practical Guide to Risk Management, CFA, India.</w:t>
            </w:r>
          </w:p>
        </w:tc>
      </w:tr>
    </w:tbl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9978"/>
      </w:tblGrid>
      <w:tr w:rsidR="00CD15B5" w:rsidRPr="001317DC" w:rsidTr="007F1C02">
        <w:tc>
          <w:tcPr>
            <w:tcW w:w="5000" w:type="pct"/>
            <w:gridSpan w:val="2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lastRenderedPageBreak/>
              <w:t>Supplementary Readings: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 xml:space="preserve">John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C.Hull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2023 Risk Management and Financial Institutions (Wiley Finance),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Johnwiley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&amp; sons, New Jersey.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P.K. Gupta, 2023 Insurance and Risk Management, Himalaya Publications, Mumbai.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</w:rPr>
              <w:t>Sunilkumar,</w:t>
            </w:r>
            <w:proofErr w:type="gramStart"/>
            <w:r w:rsidRPr="001317DC">
              <w:rPr>
                <w:rFonts w:eastAsia="Times New Roman"/>
                <w:sz w:val="22"/>
                <w:szCs w:val="22"/>
              </w:rPr>
              <w:t>2023  Insurance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and Risk Management,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Golgatia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publishers, New Delhi.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NaliniPravaTripathy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, 2023 </w:t>
            </w:r>
            <w:proofErr w:type="spellStart"/>
            <w:r w:rsidRPr="001317DC">
              <w:rPr>
                <w:rFonts w:eastAsia="Times New Roman"/>
                <w:sz w:val="22"/>
                <w:szCs w:val="22"/>
              </w:rPr>
              <w:t>PrabirPaal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>, Insurance Theory &amp; Practice, Prentice Hall of India.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58" w:type="pct"/>
            <w:vAlign w:val="center"/>
          </w:tcPr>
          <w:p w:rsidR="00CD15B5" w:rsidRPr="001317DC" w:rsidRDefault="00CD15B5" w:rsidP="00CD15B5">
            <w:pPr>
              <w:contextualSpacing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1317DC">
              <w:rPr>
                <w:rFonts w:eastAsia="Times New Roman"/>
                <w:sz w:val="22"/>
                <w:szCs w:val="22"/>
              </w:rPr>
              <w:t>AnandGanguly</w:t>
            </w:r>
            <w:proofErr w:type="spellEnd"/>
            <w:r w:rsidRPr="001317DC">
              <w:rPr>
                <w:rFonts w:eastAsia="Times New Roman"/>
                <w:sz w:val="22"/>
                <w:szCs w:val="22"/>
              </w:rPr>
              <w:t xml:space="preserve">  2023</w:t>
            </w:r>
            <w:proofErr w:type="gramEnd"/>
            <w:r w:rsidRPr="001317DC">
              <w:rPr>
                <w:rFonts w:eastAsia="Times New Roman"/>
                <w:sz w:val="22"/>
                <w:szCs w:val="22"/>
              </w:rPr>
              <w:t xml:space="preserve"> Insurance Management, New Age International Publishers.</w:t>
            </w:r>
          </w:p>
        </w:tc>
      </w:tr>
    </w:tbl>
    <w:p w:rsidR="00CD15B5" w:rsidRPr="001317DC" w:rsidRDefault="00CD15B5" w:rsidP="00CD15B5">
      <w:pPr>
        <w:rPr>
          <w:rFonts w:eastAsia="Times New Roman"/>
          <w:b/>
          <w:sz w:val="22"/>
          <w:szCs w:val="22"/>
        </w:rPr>
      </w:pPr>
    </w:p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p w:rsidR="00CD15B5" w:rsidRPr="001317DC" w:rsidRDefault="00CD15B5" w:rsidP="00CD15B5">
      <w:pPr>
        <w:jc w:val="both"/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sz w:val="22"/>
          <w:szCs w:val="22"/>
        </w:rPr>
        <w:t>NOTE: Latest Edition of Textbooks May be Used</w:t>
      </w:r>
    </w:p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9978"/>
      </w:tblGrid>
      <w:tr w:rsidR="00CD15B5" w:rsidRPr="001317DC" w:rsidTr="007F1C02">
        <w:tc>
          <w:tcPr>
            <w:tcW w:w="5000" w:type="pct"/>
            <w:gridSpan w:val="2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b/>
                <w:color w:val="7030A0"/>
                <w:sz w:val="22"/>
                <w:szCs w:val="22"/>
              </w:rPr>
              <w:t>Web Reference:</w:t>
            </w:r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58" w:type="pct"/>
            <w:vAlign w:val="center"/>
          </w:tcPr>
          <w:p w:rsidR="00CD15B5" w:rsidRPr="001317DC" w:rsidRDefault="00067E49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35" w:history="1">
              <w:r w:rsidR="00CD15B5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https://www.mcminnlaw.com/principles-of-insurance-contracts/</w:t>
              </w:r>
            </w:hyperlink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58" w:type="pct"/>
            <w:vAlign w:val="center"/>
          </w:tcPr>
          <w:p w:rsidR="00CD15B5" w:rsidRPr="001317DC" w:rsidRDefault="00067E49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36" w:history="1">
              <w:r w:rsidR="00CD15B5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https://www.investopedia.com/terms/l/lifeinsurance.asp</w:t>
              </w:r>
            </w:hyperlink>
          </w:p>
        </w:tc>
      </w:tr>
      <w:tr w:rsidR="00CD15B5" w:rsidRPr="001317DC" w:rsidTr="007F1C02">
        <w:tc>
          <w:tcPr>
            <w:tcW w:w="242" w:type="pct"/>
          </w:tcPr>
          <w:p w:rsidR="00CD15B5" w:rsidRPr="001317DC" w:rsidRDefault="00CD15B5" w:rsidP="00CD15B5">
            <w:pPr>
              <w:spacing w:before="40" w:after="40"/>
              <w:rPr>
                <w:rFonts w:eastAsia="Times New Roman"/>
                <w:lang w:val="en-IN"/>
              </w:rPr>
            </w:pPr>
            <w:r w:rsidRPr="001317DC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58" w:type="pct"/>
            <w:vAlign w:val="center"/>
          </w:tcPr>
          <w:p w:rsidR="00CD15B5" w:rsidRPr="001317DC" w:rsidRDefault="00067E49" w:rsidP="00CD15B5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37" w:history="1">
              <w:r w:rsidR="00CD15B5" w:rsidRPr="001317DC">
                <w:rPr>
                  <w:rFonts w:eastAsia="Times New Roman"/>
                  <w:sz w:val="22"/>
                  <w:szCs w:val="22"/>
                  <w:u w:val="single"/>
                </w:rPr>
                <w:t>https://www.irdai.gov.in/ADMINCMS/cms/frmGeneral_Layout.aspx?page=PageNo108&amp;flag=1</w:t>
              </w:r>
            </w:hyperlink>
          </w:p>
        </w:tc>
      </w:tr>
    </w:tbl>
    <w:p w:rsidR="00CD15B5" w:rsidRPr="001317DC" w:rsidRDefault="00CD15B5" w:rsidP="00CD15B5">
      <w:pPr>
        <w:jc w:val="center"/>
        <w:rPr>
          <w:rFonts w:eastAsia="Times New Roman"/>
          <w:b/>
          <w:sz w:val="22"/>
          <w:szCs w:val="22"/>
        </w:rPr>
      </w:pPr>
    </w:p>
    <w:p w:rsidR="00CD15B5" w:rsidRPr="001317DC" w:rsidRDefault="00CD15B5" w:rsidP="00CD15B5">
      <w:pPr>
        <w:rPr>
          <w:rFonts w:eastAsia="Times New Roman"/>
          <w:b/>
          <w:color w:val="7030A0"/>
          <w:sz w:val="22"/>
          <w:szCs w:val="22"/>
        </w:rPr>
      </w:pPr>
      <w:r w:rsidRPr="001317DC">
        <w:rPr>
          <w:rFonts w:eastAsia="Times New Roman"/>
          <w:b/>
          <w:color w:val="7030A0"/>
          <w:sz w:val="22"/>
          <w:szCs w:val="22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CD15B5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CD15B5" w:rsidRPr="001317DC" w:rsidRDefault="00CD15B5" w:rsidP="00CD15B5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CD15B5" w:rsidRPr="001317DC" w:rsidRDefault="00CD15B5" w:rsidP="00CD15B5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CD15B5" w:rsidRPr="001317DC" w:rsidRDefault="00CD15B5" w:rsidP="00CD15B5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  <w:sz w:val="22"/>
                <w:szCs w:val="22"/>
              </w:rPr>
              <w:t>Programme Specific Outcomes</w:t>
            </w:r>
          </w:p>
        </w:tc>
      </w:tr>
      <w:tr w:rsidR="00CD15B5" w:rsidRPr="001317DC" w:rsidTr="007F1C02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CD15B5" w:rsidRPr="001317DC" w:rsidTr="007F1C02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D15B5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D15B5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D15B5" w:rsidRPr="001317DC" w:rsidTr="007F1C02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D15B5" w:rsidRPr="001317DC" w:rsidTr="007F1C02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CD15B5" w:rsidRPr="001317DC" w:rsidRDefault="00CD15B5" w:rsidP="00CD15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CD15B5" w:rsidRPr="001317DC" w:rsidRDefault="00CD15B5" w:rsidP="00CD15B5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sz w:val="22"/>
                <w:szCs w:val="22"/>
              </w:rPr>
              <w:t>2</w:t>
            </w:r>
          </w:p>
        </w:tc>
      </w:tr>
    </w:tbl>
    <w:p w:rsidR="00CD15B5" w:rsidRPr="001317DC" w:rsidRDefault="00CD15B5" w:rsidP="00CD15B5">
      <w:pPr>
        <w:spacing w:before="120"/>
        <w:contextualSpacing/>
        <w:rPr>
          <w:rFonts w:eastAsia="Times New Roman"/>
          <w:color w:val="4F81BD"/>
          <w:sz w:val="22"/>
          <w:szCs w:val="22"/>
        </w:rPr>
      </w:pPr>
      <w:r w:rsidRPr="001317DC">
        <w:rPr>
          <w:rFonts w:eastAsia="Times New Roman"/>
          <w:b/>
          <w:color w:val="4F81BD"/>
          <w:sz w:val="22"/>
          <w:szCs w:val="22"/>
        </w:rPr>
        <w:t>*3</w:t>
      </w:r>
      <w:r w:rsidRPr="001317DC">
        <w:rPr>
          <w:rFonts w:eastAsia="Times New Roman"/>
          <w:color w:val="4F81BD"/>
          <w:sz w:val="22"/>
          <w:szCs w:val="22"/>
        </w:rPr>
        <w:t xml:space="preserve">– Strong, </w:t>
      </w:r>
      <w:r w:rsidRPr="001317DC">
        <w:rPr>
          <w:rFonts w:eastAsia="Times New Roman"/>
          <w:b/>
          <w:color w:val="4F81BD"/>
          <w:sz w:val="22"/>
          <w:szCs w:val="22"/>
        </w:rPr>
        <w:t>2-</w:t>
      </w:r>
      <w:r w:rsidRPr="001317DC">
        <w:rPr>
          <w:rFonts w:eastAsia="Times New Roman"/>
          <w:color w:val="4F81BD"/>
          <w:sz w:val="22"/>
          <w:szCs w:val="22"/>
        </w:rPr>
        <w:t xml:space="preserve"> Medium, </w:t>
      </w:r>
      <w:r w:rsidRPr="001317DC">
        <w:rPr>
          <w:rFonts w:eastAsia="Times New Roman"/>
          <w:b/>
          <w:color w:val="4F81BD"/>
          <w:sz w:val="22"/>
          <w:szCs w:val="22"/>
        </w:rPr>
        <w:t>1</w:t>
      </w:r>
      <w:r w:rsidRPr="001317DC">
        <w:rPr>
          <w:rFonts w:eastAsia="Times New Roman"/>
          <w:color w:val="4F81BD"/>
          <w:sz w:val="22"/>
          <w:szCs w:val="22"/>
        </w:rPr>
        <w:t>- Low</w:t>
      </w:r>
    </w:p>
    <w:p w:rsidR="000339DF" w:rsidRPr="001317DC" w:rsidRDefault="000339DF" w:rsidP="000339D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3A4A11" w:rsidRDefault="003A4A11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B359F0" w:rsidRDefault="00B359F0" w:rsidP="003A4A11">
      <w:pPr>
        <w:pStyle w:val="BodyText"/>
        <w:rPr>
          <w:sz w:val="20"/>
        </w:rPr>
      </w:pPr>
    </w:p>
    <w:p w:rsidR="00EF0CA5" w:rsidRPr="00E36A06" w:rsidRDefault="00EF0CA5" w:rsidP="003A4A11">
      <w:pPr>
        <w:pStyle w:val="BodyText"/>
        <w:rPr>
          <w:sz w:val="20"/>
        </w:rPr>
      </w:pPr>
    </w:p>
    <w:p w:rsidR="003A4A11" w:rsidRPr="00E36A06" w:rsidRDefault="003A4A11" w:rsidP="003A4A11">
      <w:pPr>
        <w:pStyle w:val="BodyText"/>
        <w:spacing w:before="3"/>
        <w:rPr>
          <w:sz w:val="1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328"/>
        <w:gridCol w:w="596"/>
        <w:gridCol w:w="560"/>
        <w:gridCol w:w="500"/>
        <w:gridCol w:w="567"/>
      </w:tblGrid>
      <w:tr w:rsidR="003A4A11" w:rsidRPr="00E36A06" w:rsidTr="00B359F0">
        <w:trPr>
          <w:trHeight w:val="405"/>
        </w:trPr>
        <w:tc>
          <w:tcPr>
            <w:tcW w:w="1892" w:type="dxa"/>
            <w:shd w:val="clear" w:color="auto" w:fill="FFFF99"/>
          </w:tcPr>
          <w:p w:rsidR="003A4A11" w:rsidRPr="00E36A06" w:rsidRDefault="00EF0CA5" w:rsidP="00EF0CA5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lastRenderedPageBreak/>
              <w:t>23UBBME</w:t>
            </w:r>
            <w:r w:rsidR="003A4A11" w:rsidRPr="00E36A06">
              <w:rPr>
                <w:rFonts w:ascii="Arial"/>
                <w:b/>
                <w:color w:val="FF66FF"/>
                <w:sz w:val="24"/>
              </w:rPr>
              <w:t>2</w:t>
            </w:r>
            <w:r>
              <w:rPr>
                <w:rFonts w:ascii="Arial"/>
                <w:b/>
                <w:color w:val="FF66FF"/>
                <w:sz w:val="24"/>
              </w:rPr>
              <w:t>5</w:t>
            </w:r>
            <w:r w:rsidR="00B359F0">
              <w:rPr>
                <w:rFonts w:ascii="Arial"/>
                <w:b/>
                <w:color w:val="FF66FF"/>
                <w:sz w:val="24"/>
              </w:rPr>
              <w:t>-3</w:t>
            </w:r>
          </w:p>
        </w:tc>
        <w:tc>
          <w:tcPr>
            <w:tcW w:w="4328" w:type="dxa"/>
            <w:vMerge w:val="restart"/>
            <w:shd w:val="clear" w:color="auto" w:fill="FFFF99"/>
          </w:tcPr>
          <w:p w:rsidR="00B359F0" w:rsidRDefault="00B359F0" w:rsidP="00B359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B359F0" w:rsidRDefault="00B359F0" w:rsidP="00B359F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ELECTIVE - II</w:t>
            </w:r>
          </w:p>
          <w:p w:rsidR="003A4A11" w:rsidRPr="00E36A06" w:rsidRDefault="003A4A11" w:rsidP="001408BD">
            <w:pPr>
              <w:pStyle w:val="TableParagraph"/>
              <w:ind w:left="750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BANKING</w:t>
            </w:r>
            <w:r w:rsidRPr="00E36A06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sz w:val="24"/>
              </w:rPr>
              <w:t>MANAGEMENT</w:t>
            </w:r>
          </w:p>
        </w:tc>
        <w:tc>
          <w:tcPr>
            <w:tcW w:w="596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  <w:ind w:right="215"/>
              <w:jc w:val="right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0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  <w:ind w:left="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500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7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  <w:ind w:left="19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3A4A11" w:rsidRPr="00E36A06" w:rsidTr="00B359F0">
        <w:trPr>
          <w:trHeight w:val="405"/>
        </w:trPr>
        <w:tc>
          <w:tcPr>
            <w:tcW w:w="1892" w:type="dxa"/>
            <w:shd w:val="clear" w:color="auto" w:fill="FFFF99"/>
          </w:tcPr>
          <w:p w:rsidR="003A4A11" w:rsidRPr="00E36A06" w:rsidRDefault="00B359F0" w:rsidP="001408BD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Semester-II</w:t>
            </w:r>
          </w:p>
        </w:tc>
        <w:tc>
          <w:tcPr>
            <w:tcW w:w="4328" w:type="dxa"/>
            <w:vMerge/>
            <w:tcBorders>
              <w:top w:val="nil"/>
            </w:tcBorders>
            <w:shd w:val="clear" w:color="auto" w:fill="FFFF99"/>
          </w:tcPr>
          <w:p w:rsidR="003A4A11" w:rsidRPr="00E36A06" w:rsidRDefault="003A4A11" w:rsidP="001408BD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  <w:ind w:right="2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60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</w:pPr>
          </w:p>
        </w:tc>
        <w:tc>
          <w:tcPr>
            <w:tcW w:w="500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</w:pPr>
          </w:p>
        </w:tc>
        <w:tc>
          <w:tcPr>
            <w:tcW w:w="567" w:type="dxa"/>
            <w:shd w:val="clear" w:color="auto" w:fill="FFFF99"/>
          </w:tcPr>
          <w:p w:rsidR="003A4A11" w:rsidRPr="00E36A06" w:rsidRDefault="003A4A11" w:rsidP="001408BD">
            <w:pPr>
              <w:pStyle w:val="TableParagraph"/>
              <w:ind w:left="21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3A4A11" w:rsidRPr="00E36A06" w:rsidRDefault="003A4A11" w:rsidP="003A4A11">
      <w:pPr>
        <w:pStyle w:val="BodyText"/>
        <w:spacing w:before="10"/>
        <w:rPr>
          <w:sz w:val="25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7527"/>
      </w:tblGrid>
      <w:tr w:rsidR="003A4A11" w:rsidRPr="00E36A06" w:rsidTr="001408BD">
        <w:trPr>
          <w:trHeight w:val="373"/>
        </w:trPr>
        <w:tc>
          <w:tcPr>
            <w:tcW w:w="8293" w:type="dxa"/>
            <w:gridSpan w:val="2"/>
            <w:shd w:val="clear" w:color="auto" w:fill="82F24F"/>
          </w:tcPr>
          <w:p w:rsidR="003A4A11" w:rsidRPr="00E36A06" w:rsidRDefault="003A4A11" w:rsidP="001408BD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 w:rsidRPr="00E36A06">
              <w:rPr>
                <w:rFonts w:ascii="Arial"/>
                <w:b/>
                <w:color w:val="702FA0"/>
              </w:rPr>
              <w:t>Learning</w:t>
            </w:r>
            <w:r w:rsidRPr="00E36A06">
              <w:rPr>
                <w:rFonts w:ascii="Arial"/>
                <w:b/>
                <w:color w:val="702FA0"/>
                <w:spacing w:val="-4"/>
              </w:rPr>
              <w:t xml:space="preserve"> </w:t>
            </w:r>
            <w:r w:rsidRPr="00E36A06">
              <w:rPr>
                <w:rFonts w:ascii="Arial"/>
                <w:b/>
                <w:color w:val="702FA0"/>
              </w:rPr>
              <w:t>Objectives:</w:t>
            </w:r>
          </w:p>
        </w:tc>
      </w:tr>
      <w:tr w:rsidR="003A4A11" w:rsidRPr="00E36A06" w:rsidTr="001408BD">
        <w:trPr>
          <w:trHeight w:val="565"/>
        </w:trPr>
        <w:tc>
          <w:tcPr>
            <w:tcW w:w="766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155"/>
              <w:ind w:left="107"/>
              <w:rPr>
                <w:rFonts w:ascii="Arial"/>
                <w:b/>
              </w:rPr>
            </w:pPr>
            <w:r w:rsidRPr="00E36A06">
              <w:rPr>
                <w:rFonts w:ascii="Arial"/>
                <w:b/>
                <w:color w:val="FF33CC"/>
              </w:rPr>
              <w:t>LO1:</w:t>
            </w:r>
          </w:p>
        </w:tc>
        <w:tc>
          <w:tcPr>
            <w:tcW w:w="7527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40" w:line="250" w:lineRule="atLeast"/>
              <w:ind w:left="107" w:right="303"/>
            </w:pPr>
            <w:r w:rsidRPr="00E36A06">
              <w:t>To enable the students to have</w:t>
            </w:r>
            <w:r w:rsidRPr="00E36A06">
              <w:rPr>
                <w:spacing w:val="1"/>
              </w:rPr>
              <w:t xml:space="preserve"> </w:t>
            </w:r>
            <w:r w:rsidRPr="00E36A06">
              <w:t>knowledge about banking structure in</w:t>
            </w:r>
            <w:r w:rsidRPr="00E36A06">
              <w:rPr>
                <w:spacing w:val="-59"/>
              </w:rPr>
              <w:t xml:space="preserve"> </w:t>
            </w:r>
            <w:r w:rsidRPr="00E36A06">
              <w:t>India</w:t>
            </w:r>
          </w:p>
        </w:tc>
      </w:tr>
      <w:tr w:rsidR="003A4A11" w:rsidRPr="00E36A06" w:rsidTr="001408BD">
        <w:trPr>
          <w:trHeight w:val="373"/>
        </w:trPr>
        <w:tc>
          <w:tcPr>
            <w:tcW w:w="766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 w:rsidRPr="00E36A06">
              <w:rPr>
                <w:rFonts w:ascii="Arial"/>
                <w:b/>
                <w:color w:val="FF33CC"/>
              </w:rPr>
              <w:t>LO2:</w:t>
            </w:r>
          </w:p>
        </w:tc>
        <w:tc>
          <w:tcPr>
            <w:tcW w:w="7527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</w:pPr>
            <w:r w:rsidRPr="00E36A06">
              <w:t>To</w:t>
            </w:r>
            <w:r w:rsidRPr="00E36A06">
              <w:rPr>
                <w:spacing w:val="-3"/>
              </w:rPr>
              <w:t xml:space="preserve"> </w:t>
            </w:r>
            <w:r w:rsidRPr="00E36A06">
              <w:t>provide</w:t>
            </w:r>
            <w:r w:rsidRPr="00E36A06">
              <w:rPr>
                <w:spacing w:val="-3"/>
              </w:rPr>
              <w:t xml:space="preserve"> </w:t>
            </w:r>
            <w:r w:rsidRPr="00E36A06">
              <w:t>conceptual</w:t>
            </w:r>
            <w:r w:rsidRPr="00E36A06">
              <w:rPr>
                <w:spacing w:val="-1"/>
              </w:rPr>
              <w:t xml:space="preserve"> </w:t>
            </w:r>
            <w:r w:rsidRPr="00E36A06">
              <w:t>understanding of</w:t>
            </w:r>
            <w:r w:rsidRPr="00E36A06">
              <w:rPr>
                <w:spacing w:val="-1"/>
              </w:rPr>
              <w:t xml:space="preserve"> </w:t>
            </w:r>
            <w:r w:rsidRPr="00E36A06">
              <w:t>lending</w:t>
            </w:r>
            <w:r w:rsidRPr="00E36A06">
              <w:rPr>
                <w:spacing w:val="-3"/>
              </w:rPr>
              <w:t xml:space="preserve"> </w:t>
            </w:r>
            <w:r w:rsidRPr="00E36A06">
              <w:t>procedures</w:t>
            </w:r>
            <w:r w:rsidRPr="00E36A06">
              <w:rPr>
                <w:spacing w:val="-4"/>
              </w:rPr>
              <w:t xml:space="preserve"> </w:t>
            </w:r>
            <w:r w:rsidRPr="00E36A06">
              <w:t>of</w:t>
            </w:r>
            <w:r w:rsidRPr="00E36A06">
              <w:rPr>
                <w:spacing w:val="-1"/>
              </w:rPr>
              <w:t xml:space="preserve"> </w:t>
            </w:r>
            <w:r w:rsidRPr="00E36A06">
              <w:t>bank</w:t>
            </w:r>
          </w:p>
        </w:tc>
      </w:tr>
      <w:tr w:rsidR="003A4A11" w:rsidRPr="00E36A06" w:rsidTr="001408BD">
        <w:trPr>
          <w:trHeight w:val="371"/>
        </w:trPr>
        <w:tc>
          <w:tcPr>
            <w:tcW w:w="766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 w:rsidRPr="00E36A06">
              <w:rPr>
                <w:rFonts w:ascii="Arial"/>
                <w:b/>
                <w:color w:val="FF33CC"/>
              </w:rPr>
              <w:t>LO3:</w:t>
            </w:r>
          </w:p>
        </w:tc>
        <w:tc>
          <w:tcPr>
            <w:tcW w:w="7527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</w:pPr>
            <w:r w:rsidRPr="00E36A06">
              <w:t>To</w:t>
            </w:r>
            <w:r w:rsidRPr="00E36A06">
              <w:rPr>
                <w:spacing w:val="-2"/>
              </w:rPr>
              <w:t xml:space="preserve"> </w:t>
            </w:r>
            <w:r w:rsidRPr="00E36A06">
              <w:t>help</w:t>
            </w:r>
            <w:r w:rsidRPr="00E36A06">
              <w:rPr>
                <w:spacing w:val="-3"/>
              </w:rPr>
              <w:t xml:space="preserve"> </w:t>
            </w:r>
            <w:r w:rsidRPr="00E36A06">
              <w:t>students</w:t>
            </w:r>
            <w:r w:rsidRPr="00E36A06">
              <w:rPr>
                <w:spacing w:val="-1"/>
              </w:rPr>
              <w:t xml:space="preserve"> </w:t>
            </w:r>
            <w:r w:rsidRPr="00E36A06">
              <w:t>to</w:t>
            </w:r>
            <w:r w:rsidRPr="00E36A06">
              <w:rPr>
                <w:spacing w:val="-2"/>
              </w:rPr>
              <w:t xml:space="preserve"> </w:t>
            </w:r>
            <w:r w:rsidRPr="00E36A06">
              <w:t>get</w:t>
            </w:r>
            <w:r w:rsidRPr="00E36A06">
              <w:rPr>
                <w:spacing w:val="-3"/>
              </w:rPr>
              <w:t xml:space="preserve"> </w:t>
            </w:r>
            <w:r w:rsidRPr="00E36A06">
              <w:t>an</w:t>
            </w:r>
            <w:r w:rsidRPr="00E36A06">
              <w:rPr>
                <w:spacing w:val="1"/>
              </w:rPr>
              <w:t xml:space="preserve"> </w:t>
            </w:r>
            <w:r w:rsidRPr="00E36A06">
              <w:t>insight</w:t>
            </w:r>
            <w:r w:rsidRPr="00E36A06">
              <w:rPr>
                <w:spacing w:val="-3"/>
              </w:rPr>
              <w:t xml:space="preserve"> </w:t>
            </w:r>
            <w:r w:rsidRPr="00E36A06">
              <w:t>in</w:t>
            </w:r>
            <w:r w:rsidRPr="00E36A06">
              <w:rPr>
                <w:spacing w:val="-3"/>
              </w:rPr>
              <w:t xml:space="preserve"> </w:t>
            </w:r>
            <w:r w:rsidRPr="00E36A06">
              <w:t>to</w:t>
            </w:r>
            <w:r w:rsidRPr="00E36A06">
              <w:rPr>
                <w:spacing w:val="-3"/>
              </w:rPr>
              <w:t xml:space="preserve"> </w:t>
            </w:r>
            <w:r w:rsidRPr="00E36A06">
              <w:t>the</w:t>
            </w:r>
            <w:r w:rsidRPr="00E36A06">
              <w:rPr>
                <w:spacing w:val="-3"/>
              </w:rPr>
              <w:t xml:space="preserve"> </w:t>
            </w:r>
            <w:r w:rsidRPr="00E36A06">
              <w:t>concept</w:t>
            </w:r>
            <w:r w:rsidRPr="00E36A06">
              <w:rPr>
                <w:spacing w:val="2"/>
              </w:rPr>
              <w:t xml:space="preserve"> </w:t>
            </w:r>
            <w:r w:rsidRPr="00E36A06">
              <w:t>of</w:t>
            </w:r>
            <w:r w:rsidRPr="00E36A06">
              <w:rPr>
                <w:spacing w:val="1"/>
              </w:rPr>
              <w:t xml:space="preserve"> </w:t>
            </w:r>
            <w:r w:rsidRPr="00E36A06">
              <w:t>NPA</w:t>
            </w:r>
          </w:p>
        </w:tc>
      </w:tr>
      <w:tr w:rsidR="003A4A11" w:rsidRPr="00E36A06" w:rsidTr="001408BD">
        <w:trPr>
          <w:trHeight w:val="373"/>
        </w:trPr>
        <w:tc>
          <w:tcPr>
            <w:tcW w:w="766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62"/>
              <w:ind w:left="107"/>
              <w:rPr>
                <w:rFonts w:ascii="Arial"/>
                <w:b/>
              </w:rPr>
            </w:pPr>
            <w:r w:rsidRPr="00E36A06">
              <w:rPr>
                <w:rFonts w:ascii="Arial"/>
                <w:b/>
                <w:color w:val="FF33CC"/>
              </w:rPr>
              <w:t>LO4:</w:t>
            </w:r>
          </w:p>
        </w:tc>
        <w:tc>
          <w:tcPr>
            <w:tcW w:w="7527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62"/>
              <w:ind w:left="107"/>
            </w:pPr>
            <w:r w:rsidRPr="00E36A06">
              <w:t>To</w:t>
            </w:r>
            <w:r w:rsidRPr="00E36A06">
              <w:rPr>
                <w:spacing w:val="-3"/>
              </w:rPr>
              <w:t xml:space="preserve"> </w:t>
            </w:r>
            <w:r w:rsidRPr="00E36A06">
              <w:t>provide</w:t>
            </w:r>
            <w:r w:rsidRPr="00E36A06">
              <w:rPr>
                <w:spacing w:val="-4"/>
              </w:rPr>
              <w:t xml:space="preserve"> </w:t>
            </w:r>
            <w:r w:rsidRPr="00E36A06">
              <w:t>students</w:t>
            </w:r>
            <w:r w:rsidRPr="00E36A06">
              <w:rPr>
                <w:spacing w:val="-2"/>
              </w:rPr>
              <w:t xml:space="preserve"> </w:t>
            </w:r>
            <w:r w:rsidRPr="00E36A06">
              <w:t>with</w:t>
            </w:r>
            <w:r w:rsidRPr="00E36A06">
              <w:rPr>
                <w:spacing w:val="-4"/>
              </w:rPr>
              <w:t xml:space="preserve"> </w:t>
            </w:r>
            <w:r w:rsidRPr="00E36A06">
              <w:t>knowledge of</w:t>
            </w:r>
            <w:r w:rsidRPr="00E36A06">
              <w:rPr>
                <w:spacing w:val="-2"/>
              </w:rPr>
              <w:t xml:space="preserve"> </w:t>
            </w:r>
            <w:r w:rsidRPr="00E36A06">
              <w:t>investment</w:t>
            </w:r>
            <w:r w:rsidRPr="00E36A06">
              <w:rPr>
                <w:spacing w:val="-1"/>
              </w:rPr>
              <w:t xml:space="preserve"> </w:t>
            </w:r>
            <w:r w:rsidRPr="00E36A06">
              <w:t>of</w:t>
            </w:r>
            <w:r w:rsidRPr="00E36A06">
              <w:rPr>
                <w:spacing w:val="-2"/>
              </w:rPr>
              <w:t xml:space="preserve"> </w:t>
            </w:r>
            <w:r w:rsidRPr="00E36A06">
              <w:t>bank fund</w:t>
            </w:r>
          </w:p>
        </w:tc>
      </w:tr>
      <w:tr w:rsidR="003A4A11" w:rsidRPr="00E36A06" w:rsidTr="001408BD">
        <w:trPr>
          <w:trHeight w:val="373"/>
        </w:trPr>
        <w:tc>
          <w:tcPr>
            <w:tcW w:w="766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  <w:rPr>
                <w:rFonts w:ascii="Arial"/>
                <w:b/>
              </w:rPr>
            </w:pPr>
            <w:r w:rsidRPr="00E36A06">
              <w:rPr>
                <w:rFonts w:ascii="Arial"/>
                <w:b/>
                <w:color w:val="FF33CC"/>
              </w:rPr>
              <w:t>LO5:</w:t>
            </w:r>
          </w:p>
        </w:tc>
        <w:tc>
          <w:tcPr>
            <w:tcW w:w="7527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</w:pPr>
            <w:r w:rsidRPr="00E36A06">
              <w:t>To</w:t>
            </w:r>
            <w:r w:rsidRPr="00E36A06">
              <w:rPr>
                <w:spacing w:val="-2"/>
              </w:rPr>
              <w:t xml:space="preserve"> </w:t>
            </w:r>
            <w:r w:rsidRPr="00E36A06">
              <w:t>enrich</w:t>
            </w:r>
            <w:r w:rsidRPr="00E36A06">
              <w:rPr>
                <w:spacing w:val="-4"/>
              </w:rPr>
              <w:t xml:space="preserve"> </w:t>
            </w:r>
            <w:r w:rsidRPr="00E36A06">
              <w:t>students</w:t>
            </w:r>
            <w:r w:rsidRPr="00E36A06">
              <w:rPr>
                <w:spacing w:val="-1"/>
              </w:rPr>
              <w:t xml:space="preserve"> </w:t>
            </w:r>
            <w:r w:rsidRPr="00E36A06">
              <w:t>with</w:t>
            </w:r>
            <w:r w:rsidRPr="00E36A06">
              <w:rPr>
                <w:spacing w:val="-2"/>
              </w:rPr>
              <w:t xml:space="preserve"> </w:t>
            </w:r>
            <w:r w:rsidRPr="00E36A06">
              <w:t>the</w:t>
            </w:r>
            <w:r w:rsidRPr="00E36A06">
              <w:rPr>
                <w:spacing w:val="59"/>
              </w:rPr>
              <w:t xml:space="preserve"> </w:t>
            </w:r>
            <w:r w:rsidRPr="00E36A06">
              <w:t>knowledge of</w:t>
            </w:r>
            <w:r w:rsidRPr="00E36A06">
              <w:rPr>
                <w:spacing w:val="1"/>
              </w:rPr>
              <w:t xml:space="preserve"> </w:t>
            </w:r>
            <w:r w:rsidRPr="00E36A06">
              <w:t>digital</w:t>
            </w:r>
            <w:r w:rsidRPr="00E36A06">
              <w:rPr>
                <w:spacing w:val="-1"/>
              </w:rPr>
              <w:t xml:space="preserve"> </w:t>
            </w:r>
            <w:r w:rsidRPr="00E36A06">
              <w:t>banking</w:t>
            </w:r>
          </w:p>
        </w:tc>
      </w:tr>
    </w:tbl>
    <w:p w:rsidR="003A4A11" w:rsidRPr="00E36A06" w:rsidRDefault="003A4A11" w:rsidP="003A4A11">
      <w:pPr>
        <w:pStyle w:val="BodyText"/>
        <w:rPr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3A4A11" w:rsidRPr="00E36A06" w:rsidTr="001408BD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3A4A11" w:rsidRPr="00E36A06" w:rsidRDefault="003A4A11" w:rsidP="001408BD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3A4A11" w:rsidRPr="00E36A06" w:rsidTr="001408BD">
        <w:trPr>
          <w:trHeight w:val="357"/>
        </w:trPr>
        <w:tc>
          <w:tcPr>
            <w:tcW w:w="792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</w:pPr>
          </w:p>
        </w:tc>
        <w:tc>
          <w:tcPr>
            <w:tcW w:w="7500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</w:pPr>
          </w:p>
        </w:tc>
      </w:tr>
      <w:tr w:rsidR="003A4A11" w:rsidRPr="00E36A06" w:rsidTr="001408BD">
        <w:trPr>
          <w:trHeight w:val="611"/>
        </w:trPr>
        <w:tc>
          <w:tcPr>
            <w:tcW w:w="792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168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39" w:line="270" w:lineRule="atLeast"/>
              <w:ind w:left="107" w:right="372"/>
              <w:rPr>
                <w:sz w:val="24"/>
              </w:rPr>
            </w:pPr>
            <w:r w:rsidRPr="00E36A06">
              <w:rPr>
                <w:sz w:val="24"/>
              </w:rPr>
              <w:t>Describe 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key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functions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banking and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identify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role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banking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57"/>
                <w:sz w:val="24"/>
              </w:rPr>
              <w:t xml:space="preserve"> </w:t>
            </w:r>
            <w:r w:rsidRPr="00E36A06">
              <w:rPr>
                <w:sz w:val="24"/>
              </w:rPr>
              <w:t>economic development</w:t>
            </w:r>
          </w:p>
        </w:tc>
      </w:tr>
      <w:tr w:rsidR="003A4A11" w:rsidRPr="00E36A06" w:rsidTr="001408BD">
        <w:trPr>
          <w:trHeight w:val="357"/>
        </w:trPr>
        <w:tc>
          <w:tcPr>
            <w:tcW w:w="792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  <w:rPr>
                <w:sz w:val="24"/>
              </w:rPr>
            </w:pPr>
            <w:r w:rsidRPr="00E36A06">
              <w:rPr>
                <w:sz w:val="24"/>
              </w:rPr>
              <w:t>Identify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 legal formalities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relating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the lending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loans</w:t>
            </w:r>
          </w:p>
        </w:tc>
      </w:tr>
      <w:tr w:rsidR="003A4A11" w:rsidRPr="00E36A06" w:rsidTr="001408BD">
        <w:trPr>
          <w:trHeight w:val="354"/>
        </w:trPr>
        <w:tc>
          <w:tcPr>
            <w:tcW w:w="792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Classify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 Non-performing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asset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its management</w:t>
            </w:r>
          </w:p>
        </w:tc>
      </w:tr>
      <w:tr w:rsidR="003A4A11" w:rsidRPr="00E36A06" w:rsidTr="001408BD">
        <w:trPr>
          <w:trHeight w:val="357"/>
        </w:trPr>
        <w:tc>
          <w:tcPr>
            <w:tcW w:w="792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3A4A11" w:rsidRPr="00E36A06" w:rsidRDefault="003A4A11" w:rsidP="001408BD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 w:rsidRPr="00E36A06">
              <w:rPr>
                <w:sz w:val="24"/>
              </w:rPr>
              <w:t>Analyse</w:t>
            </w:r>
            <w:proofErr w:type="spellEnd"/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 investment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avenues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bank</w:t>
            </w:r>
            <w:r w:rsidRPr="00E36A06">
              <w:rPr>
                <w:spacing w:val="2"/>
                <w:sz w:val="24"/>
              </w:rPr>
              <w:t xml:space="preserve"> </w:t>
            </w:r>
            <w:r w:rsidRPr="00E36A06">
              <w:rPr>
                <w:sz w:val="24"/>
              </w:rPr>
              <w:t>fund</w:t>
            </w:r>
          </w:p>
        </w:tc>
      </w:tr>
      <w:tr w:rsidR="003A4A11" w:rsidRPr="00E36A06" w:rsidTr="001408BD">
        <w:trPr>
          <w:trHeight w:val="357"/>
        </w:trPr>
        <w:tc>
          <w:tcPr>
            <w:tcW w:w="792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41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3A4A11" w:rsidRPr="00E36A06" w:rsidRDefault="003A4A11" w:rsidP="001408BD">
            <w:pPr>
              <w:pStyle w:val="TableParagraph"/>
              <w:spacing w:before="68" w:line="269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Outline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the recent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trends</w:t>
            </w:r>
            <w:r w:rsidRPr="00E36A06">
              <w:rPr>
                <w:spacing w:val="2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technology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based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banking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system</w:t>
            </w:r>
          </w:p>
        </w:tc>
      </w:tr>
    </w:tbl>
    <w:p w:rsidR="003A4A11" w:rsidRPr="00E36A06" w:rsidRDefault="003A4A11" w:rsidP="003A4A11">
      <w:pPr>
        <w:pStyle w:val="Heading4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35"/>
        </w:rPr>
        <w:t xml:space="preserve"> </w:t>
      </w:r>
      <w:proofErr w:type="gramStart"/>
      <w:r w:rsidRPr="00E36A06">
        <w:rPr>
          <w:color w:val="CC00CC"/>
          <w:spacing w:val="-2"/>
        </w:rPr>
        <w:t>I</w:t>
      </w:r>
      <w:r w:rsidRPr="00E36A06">
        <w:rPr>
          <w:color w:val="CC00CC"/>
          <w:spacing w:val="-15"/>
        </w:rPr>
        <w:t xml:space="preserve"> </w:t>
      </w:r>
      <w:r w:rsidRPr="00E36A06">
        <w:rPr>
          <w:color w:val="CC00CC"/>
          <w:spacing w:val="-1"/>
        </w:rPr>
        <w:t>:</w:t>
      </w:r>
      <w:proofErr w:type="gramEnd"/>
      <w:r w:rsidRPr="00E36A06">
        <w:rPr>
          <w:color w:val="CC00CC"/>
          <w:spacing w:val="-17"/>
        </w:rPr>
        <w:t xml:space="preserve"> </w:t>
      </w:r>
      <w:r w:rsidRPr="00E36A06">
        <w:rPr>
          <w:spacing w:val="-1"/>
        </w:rPr>
        <w:t>Banking</w:t>
      </w:r>
      <w:r w:rsidRPr="00E36A06">
        <w:rPr>
          <w:spacing w:val="-2"/>
        </w:rPr>
        <w:t xml:space="preserve"> </w:t>
      </w:r>
      <w:r w:rsidRPr="00E36A06">
        <w:rPr>
          <w:spacing w:val="-1"/>
        </w:rPr>
        <w:t>Structure</w:t>
      </w:r>
    </w:p>
    <w:p w:rsidR="003A4A11" w:rsidRPr="00E36A06" w:rsidRDefault="003A4A11" w:rsidP="003A4A11">
      <w:pPr>
        <w:pStyle w:val="BodyText"/>
        <w:spacing w:before="23"/>
        <w:ind w:left="1080"/>
        <w:jc w:val="both"/>
      </w:pPr>
      <w:r w:rsidRPr="00E36A06">
        <w:rPr>
          <w:spacing w:val="-1"/>
        </w:rPr>
        <w:t>Banking</w:t>
      </w:r>
      <w:r w:rsidRPr="00E36A06">
        <w:rPr>
          <w:spacing w:val="-14"/>
        </w:rPr>
        <w:t xml:space="preserve"> </w:t>
      </w:r>
      <w:r w:rsidRPr="00E36A06">
        <w:rPr>
          <w:spacing w:val="-1"/>
        </w:rPr>
        <w:t>structure</w:t>
      </w:r>
      <w:r w:rsidRPr="00E36A06">
        <w:rPr>
          <w:spacing w:val="-17"/>
        </w:rPr>
        <w:t xml:space="preserve"> </w:t>
      </w:r>
      <w:r w:rsidRPr="00E36A06">
        <w:t>in</w:t>
      </w:r>
      <w:r w:rsidRPr="00E36A06">
        <w:rPr>
          <w:spacing w:val="-13"/>
        </w:rPr>
        <w:t xml:space="preserve"> </w:t>
      </w:r>
      <w:r w:rsidRPr="00E36A06">
        <w:t>India</w:t>
      </w:r>
      <w:r w:rsidRPr="00E36A06">
        <w:rPr>
          <w:spacing w:val="-14"/>
        </w:rPr>
        <w:t xml:space="preserve"> </w:t>
      </w:r>
      <w:r w:rsidRPr="00E36A06">
        <w:t>-</w:t>
      </w:r>
      <w:r w:rsidRPr="00E36A06">
        <w:rPr>
          <w:spacing w:val="-10"/>
        </w:rPr>
        <w:t xml:space="preserve"> </w:t>
      </w:r>
      <w:r w:rsidRPr="00E36A06">
        <w:t>banking</w:t>
      </w:r>
      <w:r w:rsidRPr="00E36A06">
        <w:rPr>
          <w:spacing w:val="-17"/>
        </w:rPr>
        <w:t xml:space="preserve"> </w:t>
      </w:r>
      <w:r w:rsidRPr="00E36A06">
        <w:t>functions</w:t>
      </w:r>
      <w:r w:rsidRPr="00E36A06">
        <w:rPr>
          <w:spacing w:val="-13"/>
        </w:rPr>
        <w:t xml:space="preserve"> </w:t>
      </w:r>
      <w:r w:rsidRPr="00E36A06">
        <w:t>and</w:t>
      </w:r>
      <w:r w:rsidRPr="00E36A06">
        <w:rPr>
          <w:spacing w:val="-11"/>
        </w:rPr>
        <w:t xml:space="preserve"> </w:t>
      </w:r>
      <w:r w:rsidRPr="00E36A06">
        <w:t>services</w:t>
      </w:r>
      <w:r w:rsidRPr="00E36A06">
        <w:rPr>
          <w:spacing w:val="-15"/>
        </w:rPr>
        <w:t xml:space="preserve"> </w:t>
      </w:r>
      <w:r w:rsidRPr="00E36A06">
        <w:t>-</w:t>
      </w:r>
      <w:r w:rsidRPr="00E36A06">
        <w:rPr>
          <w:spacing w:val="-15"/>
        </w:rPr>
        <w:t xml:space="preserve"> </w:t>
      </w:r>
      <w:r w:rsidRPr="00E36A06">
        <w:t>Foreign</w:t>
      </w:r>
      <w:r w:rsidRPr="00E36A06">
        <w:rPr>
          <w:spacing w:val="-11"/>
        </w:rPr>
        <w:t xml:space="preserve"> </w:t>
      </w:r>
      <w:r w:rsidRPr="00E36A06">
        <w:t>commercial</w:t>
      </w:r>
      <w:r w:rsidRPr="00E36A06">
        <w:rPr>
          <w:spacing w:val="-13"/>
        </w:rPr>
        <w:t xml:space="preserve"> </w:t>
      </w:r>
      <w:r w:rsidRPr="00E36A06">
        <w:t>banks</w:t>
      </w:r>
    </w:p>
    <w:p w:rsidR="003A4A11" w:rsidRPr="00E36A06" w:rsidRDefault="003A4A11" w:rsidP="003A4A11">
      <w:pPr>
        <w:pStyle w:val="BodyText"/>
        <w:spacing w:before="25"/>
        <w:ind w:left="1080"/>
        <w:jc w:val="both"/>
      </w:pPr>
      <w:r w:rsidRPr="00E36A06">
        <w:t>-</w:t>
      </w:r>
      <w:r w:rsidRPr="00E36A06">
        <w:rPr>
          <w:spacing w:val="-3"/>
        </w:rPr>
        <w:t xml:space="preserve"> </w:t>
      </w:r>
      <w:r w:rsidRPr="00E36A06">
        <w:t>Private commercial</w:t>
      </w:r>
      <w:r w:rsidRPr="00E36A06">
        <w:rPr>
          <w:spacing w:val="-1"/>
        </w:rPr>
        <w:t xml:space="preserve"> </w:t>
      </w:r>
      <w:r w:rsidRPr="00E36A06">
        <w:t>banks</w:t>
      </w:r>
      <w:r w:rsidRPr="00E36A06">
        <w:rPr>
          <w:spacing w:val="-4"/>
        </w:rPr>
        <w:t xml:space="preserve"> </w:t>
      </w:r>
      <w:r w:rsidRPr="00E36A06">
        <w:t>-</w:t>
      </w:r>
      <w:r w:rsidRPr="00E36A06">
        <w:rPr>
          <w:spacing w:val="-2"/>
        </w:rPr>
        <w:t xml:space="preserve"> </w:t>
      </w:r>
      <w:r w:rsidRPr="00E36A06">
        <w:t>capital</w:t>
      </w:r>
      <w:r w:rsidRPr="00E36A06">
        <w:rPr>
          <w:spacing w:val="2"/>
        </w:rPr>
        <w:t xml:space="preserve"> </w:t>
      </w:r>
      <w:r w:rsidRPr="00E36A06">
        <w:t>adequacy.</w:t>
      </w:r>
      <w:r w:rsidRPr="00E36A06">
        <w:rPr>
          <w:spacing w:val="-2"/>
        </w:rPr>
        <w:t xml:space="preserve"> </w:t>
      </w:r>
      <w:r w:rsidRPr="00E36A06">
        <w:t>Small</w:t>
      </w:r>
      <w:r w:rsidRPr="00E36A06">
        <w:rPr>
          <w:spacing w:val="-1"/>
        </w:rPr>
        <w:t xml:space="preserve"> </w:t>
      </w:r>
      <w:r w:rsidRPr="00E36A06">
        <w:t>banks</w:t>
      </w:r>
      <w:r w:rsidRPr="00E36A06">
        <w:rPr>
          <w:spacing w:val="-2"/>
        </w:rPr>
        <w:t xml:space="preserve"> </w:t>
      </w:r>
      <w:r w:rsidRPr="00E36A06">
        <w:t>and</w:t>
      </w:r>
      <w:r w:rsidRPr="00E36A06">
        <w:rPr>
          <w:spacing w:val="-5"/>
        </w:rPr>
        <w:t xml:space="preserve"> </w:t>
      </w:r>
      <w:r w:rsidRPr="00E36A06">
        <w:t>payment</w:t>
      </w:r>
      <w:r w:rsidRPr="00E36A06">
        <w:rPr>
          <w:spacing w:val="-4"/>
        </w:rPr>
        <w:t xml:space="preserve"> </w:t>
      </w:r>
      <w:r w:rsidRPr="00E36A06">
        <w:t>banks.</w:t>
      </w:r>
    </w:p>
    <w:p w:rsidR="003A4A11" w:rsidRPr="00E36A06" w:rsidRDefault="003A4A11" w:rsidP="003A4A11">
      <w:pPr>
        <w:pStyle w:val="Heading4"/>
        <w:spacing w:before="26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35"/>
        </w:rPr>
        <w:t xml:space="preserve"> </w:t>
      </w:r>
      <w:proofErr w:type="gramStart"/>
      <w:r w:rsidRPr="00E36A06">
        <w:rPr>
          <w:color w:val="CC00CC"/>
          <w:spacing w:val="-2"/>
        </w:rPr>
        <w:t>II</w:t>
      </w:r>
      <w:r w:rsidRPr="00E36A06">
        <w:rPr>
          <w:color w:val="CC00CC"/>
          <w:spacing w:val="-15"/>
        </w:rPr>
        <w:t xml:space="preserve"> </w:t>
      </w:r>
      <w:r w:rsidRPr="00E36A06">
        <w:rPr>
          <w:color w:val="CC00CC"/>
          <w:spacing w:val="-1"/>
        </w:rPr>
        <w:t>:</w:t>
      </w:r>
      <w:proofErr w:type="gramEnd"/>
      <w:r w:rsidRPr="00E36A06">
        <w:rPr>
          <w:color w:val="CC00CC"/>
          <w:spacing w:val="35"/>
        </w:rPr>
        <w:t xml:space="preserve"> </w:t>
      </w:r>
      <w:r w:rsidRPr="00E36A06">
        <w:rPr>
          <w:spacing w:val="-1"/>
        </w:rPr>
        <w:t>Lending</w:t>
      </w:r>
      <w:r w:rsidRPr="00E36A06">
        <w:rPr>
          <w:spacing w:val="-2"/>
        </w:rPr>
        <w:t xml:space="preserve"> </w:t>
      </w:r>
      <w:r w:rsidRPr="00E36A06">
        <w:rPr>
          <w:spacing w:val="-1"/>
        </w:rPr>
        <w:t>Procedures</w:t>
      </w:r>
    </w:p>
    <w:p w:rsidR="003A4A11" w:rsidRPr="00E36A06" w:rsidRDefault="003A4A11" w:rsidP="003A4A11">
      <w:pPr>
        <w:pStyle w:val="BodyText"/>
        <w:spacing w:before="25"/>
        <w:ind w:left="1080" w:right="874"/>
        <w:jc w:val="both"/>
      </w:pPr>
      <w:r w:rsidRPr="00E36A06">
        <w:t>Principles of lending - financial adequacy assessing the borrower - project appraisal -</w:t>
      </w:r>
      <w:r w:rsidRPr="00E36A06">
        <w:rPr>
          <w:spacing w:val="-59"/>
        </w:rPr>
        <w:t xml:space="preserve"> </w:t>
      </w:r>
      <w:r w:rsidRPr="00E36A06">
        <w:t>structural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Infrastructural</w:t>
      </w:r>
      <w:r w:rsidRPr="00E36A06">
        <w:rPr>
          <w:spacing w:val="1"/>
        </w:rPr>
        <w:t xml:space="preserve"> </w:t>
      </w:r>
      <w:r w:rsidRPr="00E36A06">
        <w:t>analysis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legal</w:t>
      </w:r>
      <w:r w:rsidRPr="00E36A06">
        <w:rPr>
          <w:spacing w:val="1"/>
        </w:rPr>
        <w:t xml:space="preserve"> </w:t>
      </w:r>
      <w:r w:rsidRPr="00E36A06">
        <w:t>formalities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follow up</w:t>
      </w:r>
      <w:r w:rsidRPr="00E36A06">
        <w:rPr>
          <w:spacing w:val="1"/>
        </w:rPr>
        <w:t xml:space="preserve"> </w:t>
      </w:r>
      <w:r w:rsidRPr="00E36A06">
        <w:t>loans,</w:t>
      </w:r>
      <w:r w:rsidRPr="00E36A06">
        <w:rPr>
          <w:spacing w:val="1"/>
        </w:rPr>
        <w:t xml:space="preserve"> </w:t>
      </w:r>
      <w:r w:rsidRPr="00E36A06">
        <w:t>asset</w:t>
      </w:r>
      <w:r w:rsidRPr="00E36A06">
        <w:rPr>
          <w:spacing w:val="1"/>
        </w:rPr>
        <w:t xml:space="preserve"> </w:t>
      </w:r>
      <w:r w:rsidRPr="00E36A06">
        <w:t>management companies.</w:t>
      </w:r>
    </w:p>
    <w:p w:rsidR="003A4A11" w:rsidRPr="00E36A06" w:rsidRDefault="003A4A11" w:rsidP="003A4A11">
      <w:pPr>
        <w:pStyle w:val="Heading4"/>
        <w:spacing w:before="2"/>
      </w:pPr>
      <w:r w:rsidRPr="00E36A06">
        <w:rPr>
          <w:color w:val="CC00CC"/>
          <w:spacing w:val="-3"/>
        </w:rPr>
        <w:t>Unit</w:t>
      </w:r>
      <w:r w:rsidRPr="00E36A06">
        <w:rPr>
          <w:color w:val="CC00CC"/>
          <w:spacing w:val="-18"/>
        </w:rPr>
        <w:t xml:space="preserve"> </w:t>
      </w:r>
      <w:r w:rsidRPr="00E36A06">
        <w:rPr>
          <w:color w:val="CC00CC"/>
          <w:spacing w:val="-2"/>
        </w:rPr>
        <w:t>III:</w:t>
      </w:r>
      <w:r w:rsidRPr="00E36A06">
        <w:rPr>
          <w:color w:val="CC00CC"/>
          <w:spacing w:val="-17"/>
        </w:rPr>
        <w:t xml:space="preserve"> </w:t>
      </w:r>
      <w:r w:rsidRPr="00E36A06">
        <w:rPr>
          <w:spacing w:val="-2"/>
        </w:rPr>
        <w:t>Management</w:t>
      </w:r>
      <w:r w:rsidRPr="00E36A06">
        <w:t xml:space="preserve"> </w:t>
      </w:r>
      <w:r w:rsidRPr="00E36A06">
        <w:rPr>
          <w:spacing w:val="-2"/>
        </w:rPr>
        <w:t>of</w:t>
      </w:r>
      <w:r w:rsidRPr="00E36A06">
        <w:t xml:space="preserve"> </w:t>
      </w:r>
      <w:r w:rsidRPr="00E36A06">
        <w:rPr>
          <w:spacing w:val="-2"/>
        </w:rPr>
        <w:t>NPAs</w:t>
      </w:r>
    </w:p>
    <w:p w:rsidR="003A4A11" w:rsidRPr="00E36A06" w:rsidRDefault="003A4A11" w:rsidP="003A4A11">
      <w:pPr>
        <w:pStyle w:val="BodyText"/>
        <w:spacing w:before="23"/>
        <w:ind w:left="1080" w:right="879"/>
      </w:pPr>
      <w:r w:rsidRPr="00E36A06">
        <w:t>Non-Performing Assets (NPAs) - Early Warning Signals - Management of</w:t>
      </w:r>
      <w:r w:rsidRPr="00E36A06">
        <w:rPr>
          <w:spacing w:val="1"/>
        </w:rPr>
        <w:t xml:space="preserve"> </w:t>
      </w:r>
      <w:proofErr w:type="spellStart"/>
      <w:r w:rsidRPr="00E36A06">
        <w:t>NPAsRemedies</w:t>
      </w:r>
      <w:proofErr w:type="spellEnd"/>
      <w:r w:rsidRPr="00E36A06">
        <w:t xml:space="preserve"> Available - Recent Measures - loan recovery tribunals - Provisions of</w:t>
      </w:r>
      <w:r w:rsidRPr="00E36A06">
        <w:rPr>
          <w:spacing w:val="-59"/>
        </w:rPr>
        <w:t xml:space="preserve"> </w:t>
      </w:r>
      <w:r w:rsidRPr="00E36A06">
        <w:t>Revenue</w:t>
      </w:r>
      <w:r w:rsidRPr="00E36A06">
        <w:rPr>
          <w:spacing w:val="-3"/>
        </w:rPr>
        <w:t xml:space="preserve"> </w:t>
      </w:r>
      <w:r w:rsidRPr="00E36A06">
        <w:t>Recovery</w:t>
      </w:r>
      <w:r w:rsidRPr="00E36A06">
        <w:rPr>
          <w:spacing w:val="-4"/>
        </w:rPr>
        <w:t xml:space="preserve"> </w:t>
      </w:r>
      <w:proofErr w:type="spellStart"/>
      <w:r w:rsidRPr="00E36A06">
        <w:t>Actllaneous</w:t>
      </w:r>
      <w:proofErr w:type="spellEnd"/>
      <w:r w:rsidRPr="00E36A06">
        <w:rPr>
          <w:spacing w:val="2"/>
        </w:rPr>
        <w:t xml:space="preserve"> </w:t>
      </w:r>
      <w:r w:rsidRPr="00E36A06">
        <w:t>Insurance</w:t>
      </w:r>
      <w:r w:rsidRPr="00E36A06">
        <w:rPr>
          <w:spacing w:val="-2"/>
        </w:rPr>
        <w:t xml:space="preserve"> </w:t>
      </w:r>
      <w:r w:rsidRPr="00E36A06">
        <w:t>–</w:t>
      </w:r>
      <w:r w:rsidRPr="00E36A06">
        <w:rPr>
          <w:spacing w:val="-2"/>
        </w:rPr>
        <w:t xml:space="preserve"> </w:t>
      </w:r>
      <w:r w:rsidRPr="00E36A06">
        <w:t>Claims</w:t>
      </w:r>
      <w:r w:rsidRPr="00E36A06">
        <w:rPr>
          <w:spacing w:val="-2"/>
        </w:rPr>
        <w:t xml:space="preserve"> </w:t>
      </w:r>
      <w:r w:rsidRPr="00E36A06">
        <w:t>Settlement.</w:t>
      </w:r>
    </w:p>
    <w:p w:rsidR="003A4A11" w:rsidRPr="00E36A06" w:rsidRDefault="003A4A11" w:rsidP="003A4A11">
      <w:pPr>
        <w:pStyle w:val="Heading4"/>
        <w:spacing w:before="2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8"/>
        </w:rPr>
        <w:t xml:space="preserve"> </w:t>
      </w:r>
      <w:proofErr w:type="gramStart"/>
      <w:r w:rsidRPr="00E36A06">
        <w:rPr>
          <w:color w:val="CC00CC"/>
          <w:spacing w:val="-1"/>
        </w:rPr>
        <w:t>IV</w:t>
      </w:r>
      <w:r w:rsidRPr="00E36A06">
        <w:rPr>
          <w:color w:val="CC00CC"/>
          <w:spacing w:val="-17"/>
        </w:rPr>
        <w:t xml:space="preserve"> </w:t>
      </w:r>
      <w:r w:rsidRPr="00E36A06">
        <w:rPr>
          <w:color w:val="CC00CC"/>
          <w:spacing w:val="-1"/>
        </w:rPr>
        <w:t>:</w:t>
      </w:r>
      <w:proofErr w:type="gramEnd"/>
      <w:r w:rsidRPr="00E36A06">
        <w:rPr>
          <w:color w:val="CC00CC"/>
          <w:spacing w:val="46"/>
        </w:rPr>
        <w:t xml:space="preserve"> </w:t>
      </w:r>
      <w:r w:rsidRPr="00E36A06">
        <w:rPr>
          <w:spacing w:val="-1"/>
        </w:rPr>
        <w:t>Investment of</w:t>
      </w:r>
      <w:r w:rsidRPr="00E36A06">
        <w:rPr>
          <w:spacing w:val="-5"/>
        </w:rPr>
        <w:t xml:space="preserve"> </w:t>
      </w:r>
      <w:r w:rsidRPr="00E36A06">
        <w:rPr>
          <w:spacing w:val="-1"/>
        </w:rPr>
        <w:t>Bank Fund</w:t>
      </w:r>
    </w:p>
    <w:p w:rsidR="003A4A11" w:rsidRPr="00E36A06" w:rsidRDefault="003A4A11" w:rsidP="003A4A11">
      <w:pPr>
        <w:pStyle w:val="BodyText"/>
        <w:spacing w:before="25"/>
        <w:ind w:left="1080" w:right="874"/>
        <w:jc w:val="both"/>
      </w:pPr>
      <w:r w:rsidRPr="00E36A06">
        <w:t>Investment</w:t>
      </w:r>
      <w:r w:rsidRPr="00E36A06">
        <w:rPr>
          <w:spacing w:val="1"/>
        </w:rPr>
        <w:t xml:space="preserve"> </w:t>
      </w:r>
      <w:r w:rsidRPr="00E36A06">
        <w:t>management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priorities</w:t>
      </w:r>
      <w:r w:rsidRPr="00E36A06">
        <w:rPr>
          <w:spacing w:val="1"/>
        </w:rPr>
        <w:t xml:space="preserve"> </w:t>
      </w:r>
      <w:r w:rsidRPr="00E36A06">
        <w:t>in</w:t>
      </w:r>
      <w:r w:rsidRPr="00E36A06">
        <w:rPr>
          <w:spacing w:val="1"/>
        </w:rPr>
        <w:t xml:space="preserve"> </w:t>
      </w:r>
      <w:r w:rsidRPr="00E36A06">
        <w:t>allocation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bank</w:t>
      </w:r>
      <w:r w:rsidRPr="00E36A06">
        <w:rPr>
          <w:spacing w:val="1"/>
        </w:rPr>
        <w:t xml:space="preserve"> </w:t>
      </w:r>
      <w:r w:rsidRPr="00E36A06">
        <w:t>funds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investment</w:t>
      </w:r>
      <w:r w:rsidRPr="00E36A06">
        <w:rPr>
          <w:spacing w:val="1"/>
        </w:rPr>
        <w:t xml:space="preserve"> </w:t>
      </w:r>
      <w:r w:rsidRPr="00E36A06">
        <w:t>in</w:t>
      </w:r>
      <w:r w:rsidRPr="00E36A06">
        <w:rPr>
          <w:spacing w:val="1"/>
        </w:rPr>
        <w:t xml:space="preserve"> </w:t>
      </w:r>
      <w:r w:rsidRPr="00E36A06">
        <w:t>governments securities - maturity and yield - quality and diversification, profitability</w:t>
      </w:r>
      <w:r w:rsidRPr="00E36A06">
        <w:rPr>
          <w:spacing w:val="1"/>
        </w:rPr>
        <w:t xml:space="preserve"> </w:t>
      </w:r>
      <w:r w:rsidRPr="00E36A06">
        <w:t>management -</w:t>
      </w:r>
      <w:r w:rsidRPr="00E36A06">
        <w:rPr>
          <w:spacing w:val="1"/>
        </w:rPr>
        <w:t xml:space="preserve"> </w:t>
      </w:r>
      <w:r w:rsidRPr="00E36A06">
        <w:t>profit</w:t>
      </w:r>
      <w:r w:rsidRPr="00E36A06">
        <w:rPr>
          <w:spacing w:val="2"/>
        </w:rPr>
        <w:t xml:space="preserve"> </w:t>
      </w:r>
      <w:r w:rsidRPr="00E36A06">
        <w:t>planning.</w:t>
      </w:r>
    </w:p>
    <w:p w:rsidR="003A4A11" w:rsidRPr="00E36A06" w:rsidRDefault="003A4A11" w:rsidP="003A4A11">
      <w:pPr>
        <w:pStyle w:val="Heading4"/>
        <w:spacing w:line="252" w:lineRule="exact"/>
      </w:pPr>
      <w:r w:rsidRPr="00E36A06">
        <w:rPr>
          <w:color w:val="CC00CC"/>
          <w:spacing w:val="-3"/>
        </w:rPr>
        <w:t>Unit</w:t>
      </w:r>
      <w:r w:rsidRPr="00E36A06">
        <w:rPr>
          <w:color w:val="CC00CC"/>
          <w:spacing w:val="-18"/>
        </w:rPr>
        <w:t xml:space="preserve"> </w:t>
      </w:r>
      <w:r w:rsidRPr="00E36A06">
        <w:rPr>
          <w:color w:val="CC00CC"/>
          <w:spacing w:val="-2"/>
        </w:rPr>
        <w:t>V:</w:t>
      </w:r>
      <w:r w:rsidRPr="00E36A06">
        <w:rPr>
          <w:color w:val="CC00CC"/>
          <w:spacing w:val="-3"/>
        </w:rPr>
        <w:t xml:space="preserve"> </w:t>
      </w:r>
      <w:r w:rsidRPr="00E36A06">
        <w:rPr>
          <w:spacing w:val="-2"/>
        </w:rPr>
        <w:t>E-Banking</w:t>
      </w:r>
    </w:p>
    <w:p w:rsidR="003A4A11" w:rsidRPr="00E36A06" w:rsidRDefault="00896763" w:rsidP="003A4A11">
      <w:pPr>
        <w:pStyle w:val="BodyText"/>
        <w:tabs>
          <w:tab w:val="left" w:pos="9299"/>
        </w:tabs>
        <w:spacing w:before="38"/>
        <w:ind w:left="1080" w:right="874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1264920</wp:posOffset>
                </wp:positionV>
                <wp:extent cx="55245" cy="55245"/>
                <wp:effectExtent l="1270" t="0" r="635" b="254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2078 1992"/>
                            <a:gd name="T3" fmla="*/ 2078 h 87"/>
                            <a:gd name="T4" fmla="+- 0 2162 2162"/>
                            <a:gd name="T5" fmla="*/ T4 w 87"/>
                            <a:gd name="T6" fmla="+- 0 2078 1992"/>
                            <a:gd name="T7" fmla="*/ 2078 h 87"/>
                            <a:gd name="T8" fmla="+- 0 2162 2162"/>
                            <a:gd name="T9" fmla="*/ T8 w 87"/>
                            <a:gd name="T10" fmla="+- 0 2064 1992"/>
                            <a:gd name="T11" fmla="*/ 2064 h 87"/>
                            <a:gd name="T12" fmla="+- 0 2249 2162"/>
                            <a:gd name="T13" fmla="*/ T12 w 87"/>
                            <a:gd name="T14" fmla="+- 0 2064 1992"/>
                            <a:gd name="T15" fmla="*/ 2064 h 87"/>
                            <a:gd name="T16" fmla="+- 0 2249 2162"/>
                            <a:gd name="T17" fmla="*/ T16 w 87"/>
                            <a:gd name="T18" fmla="+- 0 2078 1992"/>
                            <a:gd name="T19" fmla="*/ 2078 h 87"/>
                            <a:gd name="T20" fmla="+- 0 2220 2162"/>
                            <a:gd name="T21" fmla="*/ T20 w 87"/>
                            <a:gd name="T22" fmla="+- 0 2049 1992"/>
                            <a:gd name="T23" fmla="*/ 2049 h 87"/>
                            <a:gd name="T24" fmla="+- 0 2191 2162"/>
                            <a:gd name="T25" fmla="*/ T24 w 87"/>
                            <a:gd name="T26" fmla="+- 0 2049 1992"/>
                            <a:gd name="T27" fmla="*/ 2049 h 87"/>
                            <a:gd name="T28" fmla="+- 0 2191 2162"/>
                            <a:gd name="T29" fmla="*/ T28 w 87"/>
                            <a:gd name="T30" fmla="+- 0 1992 1992"/>
                            <a:gd name="T31" fmla="*/ 1992 h 87"/>
                            <a:gd name="T32" fmla="+- 0 2220 2162"/>
                            <a:gd name="T33" fmla="*/ T32 w 87"/>
                            <a:gd name="T34" fmla="+- 0 1992 1992"/>
                            <a:gd name="T35" fmla="*/ 1992 h 87"/>
                            <a:gd name="T36" fmla="+- 0 2220 2162"/>
                            <a:gd name="T37" fmla="*/ T36 w 87"/>
                            <a:gd name="T38" fmla="+- 0 2049 1992"/>
                            <a:gd name="T39" fmla="*/ 204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29" y="57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9F44" id="AutoShape 6" o:spid="_x0000_s1026" style="position:absolute;margin-left:108.1pt;margin-top:99.6pt;width:4.35pt;height:4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" path="m87,86l,86,,72r87,l87,86xm58,57r-29,l29,,58,r,57xe" fillcolor="#702fa0" stroked="f">
                <v:path arrowok="t" o:connecttype="custom" o:connectlocs="55245,1319530;0,1319530;0,1310640;55245,1310640;55245,1319530;36830,1301115;18415,1301115;18415,1264920;36830,1264920;36830,130111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1264920</wp:posOffset>
                </wp:positionV>
                <wp:extent cx="55245" cy="55245"/>
                <wp:effectExtent l="0" t="0" r="1905" b="254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1992 1992"/>
                            <a:gd name="T3" fmla="*/ 1992 h 87"/>
                            <a:gd name="T4" fmla="+- 0 10380 10380"/>
                            <a:gd name="T5" fmla="*/ T4 w 87"/>
                            <a:gd name="T6" fmla="+- 0 1992 1992"/>
                            <a:gd name="T7" fmla="*/ 1992 h 87"/>
                            <a:gd name="T8" fmla="+- 0 10380 10380"/>
                            <a:gd name="T9" fmla="*/ T8 w 87"/>
                            <a:gd name="T10" fmla="+- 0 2006 1992"/>
                            <a:gd name="T11" fmla="*/ 2006 h 87"/>
                            <a:gd name="T12" fmla="+- 0 10394 10380"/>
                            <a:gd name="T13" fmla="*/ T12 w 87"/>
                            <a:gd name="T14" fmla="+- 0 2006 1992"/>
                            <a:gd name="T15" fmla="*/ 2006 h 87"/>
                            <a:gd name="T16" fmla="+- 0 10394 10380"/>
                            <a:gd name="T17" fmla="*/ T16 w 87"/>
                            <a:gd name="T18" fmla="+- 0 1992 1992"/>
                            <a:gd name="T19" fmla="*/ 1992 h 87"/>
                            <a:gd name="T20" fmla="+- 0 10438 10380"/>
                            <a:gd name="T21" fmla="*/ T20 w 87"/>
                            <a:gd name="T22" fmla="+- 0 1992 1992"/>
                            <a:gd name="T23" fmla="*/ 1992 h 87"/>
                            <a:gd name="T24" fmla="+- 0 10409 10380"/>
                            <a:gd name="T25" fmla="*/ T24 w 87"/>
                            <a:gd name="T26" fmla="+- 0 1992 1992"/>
                            <a:gd name="T27" fmla="*/ 1992 h 87"/>
                            <a:gd name="T28" fmla="+- 0 10409 10380"/>
                            <a:gd name="T29" fmla="*/ T28 w 87"/>
                            <a:gd name="T30" fmla="+- 0 2020 1992"/>
                            <a:gd name="T31" fmla="*/ 2020 h 87"/>
                            <a:gd name="T32" fmla="+- 0 10380 10380"/>
                            <a:gd name="T33" fmla="*/ T32 w 87"/>
                            <a:gd name="T34" fmla="+- 0 2020 1992"/>
                            <a:gd name="T35" fmla="*/ 2020 h 87"/>
                            <a:gd name="T36" fmla="+- 0 10380 10380"/>
                            <a:gd name="T37" fmla="*/ T36 w 87"/>
                            <a:gd name="T38" fmla="+- 0 2049 1992"/>
                            <a:gd name="T39" fmla="*/ 2049 h 87"/>
                            <a:gd name="T40" fmla="+- 0 10409 10380"/>
                            <a:gd name="T41" fmla="*/ T40 w 87"/>
                            <a:gd name="T42" fmla="+- 0 2049 1992"/>
                            <a:gd name="T43" fmla="*/ 2049 h 87"/>
                            <a:gd name="T44" fmla="+- 0 10438 10380"/>
                            <a:gd name="T45" fmla="*/ T44 w 87"/>
                            <a:gd name="T46" fmla="+- 0 2049 1992"/>
                            <a:gd name="T47" fmla="*/ 2049 h 87"/>
                            <a:gd name="T48" fmla="+- 0 10438 10380"/>
                            <a:gd name="T49" fmla="*/ T48 w 87"/>
                            <a:gd name="T50" fmla="+- 0 2020 1992"/>
                            <a:gd name="T51" fmla="*/ 2020 h 87"/>
                            <a:gd name="T52" fmla="+- 0 10438 10380"/>
                            <a:gd name="T53" fmla="*/ T52 w 87"/>
                            <a:gd name="T54" fmla="+- 0 1992 1992"/>
                            <a:gd name="T55" fmla="*/ 1992 h 87"/>
                            <a:gd name="T56" fmla="+- 0 10466 10380"/>
                            <a:gd name="T57" fmla="*/ T56 w 87"/>
                            <a:gd name="T58" fmla="+- 0 2064 1992"/>
                            <a:gd name="T59" fmla="*/ 2064 h 87"/>
                            <a:gd name="T60" fmla="+- 0 10380 10380"/>
                            <a:gd name="T61" fmla="*/ T60 w 87"/>
                            <a:gd name="T62" fmla="+- 0 2064 1992"/>
                            <a:gd name="T63" fmla="*/ 2064 h 87"/>
                            <a:gd name="T64" fmla="+- 0 10380 10380"/>
                            <a:gd name="T65" fmla="*/ T64 w 87"/>
                            <a:gd name="T66" fmla="+- 0 2078 1992"/>
                            <a:gd name="T67" fmla="*/ 2078 h 87"/>
                            <a:gd name="T68" fmla="+- 0 10466 10380"/>
                            <a:gd name="T69" fmla="*/ T68 w 87"/>
                            <a:gd name="T70" fmla="+- 0 2078 1992"/>
                            <a:gd name="T71" fmla="*/ 2078 h 87"/>
                            <a:gd name="T72" fmla="+- 0 10466 10380"/>
                            <a:gd name="T73" fmla="*/ T72 w 87"/>
                            <a:gd name="T74" fmla="+- 0 2064 1992"/>
                            <a:gd name="T75" fmla="*/ 206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0" y="28"/>
                              </a:lnTo>
                              <a:lnTo>
                                <a:pt x="0" y="57"/>
                              </a:lnTo>
                              <a:lnTo>
                                <a:pt x="29" y="57"/>
                              </a:lnTo>
                              <a:lnTo>
                                <a:pt x="58" y="57"/>
                              </a:lnTo>
                              <a:lnTo>
                                <a:pt x="58" y="28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5EC9" id="AutoShape 7" o:spid="_x0000_s1026" style="position:absolute;margin-left:519pt;margin-top:99.6pt;width:4.35pt;height: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" path="m14,l,,,14r14,l14,xm58,l29,r,28l,28,,57r29,l58,57r,-29l58,xm86,72l,72,,86r86,l86,72xe" fillcolor="#702fa0" stroked="f">
                <v:path arrowok="t" o:connecttype="custom" o:connectlocs="8890,1264920;0,1264920;0,1273810;8890,1273810;8890,1264920;36830,1264920;18415,1264920;18415,1282700;0,1282700;0,1301115;18415,1301115;36830,1301115;36830,1282700;36830,1264920;54610,1310640;0,1310640;0,1319530;54610,1319530;54610,1310640" o:connectangles="0,0,0,0,0,0,0,0,0,0,0,0,0,0,0,0,0,0,0"/>
                <w10:wrap anchorx="page"/>
              </v:shape>
            </w:pict>
          </mc:Fallback>
        </mc:AlternateContent>
      </w:r>
      <w:r w:rsidR="003A4A11" w:rsidRPr="00E36A06">
        <w:t>Traditional Banking vs. E-Banking - facets of E-Banking - Internet Procurement – E-</w:t>
      </w:r>
      <w:r w:rsidR="003A4A11" w:rsidRPr="00E36A06">
        <w:rPr>
          <w:spacing w:val="1"/>
        </w:rPr>
        <w:t xml:space="preserve"> </w:t>
      </w:r>
      <w:r w:rsidR="003A4A11" w:rsidRPr="00E36A06">
        <w:t>Banking Transaction - Electronic Delivery Channels - Truncated Cheque - Complete</w:t>
      </w:r>
      <w:r w:rsidR="003A4A11" w:rsidRPr="00E36A06">
        <w:rPr>
          <w:spacing w:val="1"/>
        </w:rPr>
        <w:t xml:space="preserve"> </w:t>
      </w:r>
      <w:r w:rsidR="003A4A11" w:rsidRPr="00E36A06">
        <w:t>Centralized Solution - Features of CCS - Advances of E-Banking - Constraints in E-</w:t>
      </w:r>
      <w:r w:rsidR="003A4A11" w:rsidRPr="00E36A06">
        <w:rPr>
          <w:spacing w:val="1"/>
        </w:rPr>
        <w:t xml:space="preserve"> </w:t>
      </w:r>
      <w:r w:rsidR="003A4A11" w:rsidRPr="00E36A06">
        <w:t>B</w:t>
      </w:r>
      <w:r w:rsidR="003A4A11" w:rsidRPr="00E36A06">
        <w:rPr>
          <w:u w:val="single" w:color="702FA0"/>
        </w:rPr>
        <w:t>anking</w:t>
      </w:r>
      <w:r w:rsidR="003A4A11" w:rsidRPr="00E36A06">
        <w:rPr>
          <w:spacing w:val="-3"/>
          <w:u w:val="single" w:color="702FA0"/>
        </w:rPr>
        <w:t xml:space="preserve"> </w:t>
      </w:r>
      <w:r w:rsidR="003A4A11" w:rsidRPr="00E36A06">
        <w:rPr>
          <w:u w:val="single" w:color="702FA0"/>
        </w:rPr>
        <w:t>-</w:t>
      </w:r>
      <w:r w:rsidR="003A4A11" w:rsidRPr="00E36A06">
        <w:rPr>
          <w:spacing w:val="-1"/>
          <w:u w:val="single" w:color="702FA0"/>
        </w:rPr>
        <w:t xml:space="preserve"> </w:t>
      </w:r>
      <w:r w:rsidR="003A4A11" w:rsidRPr="00E36A06">
        <w:rPr>
          <w:u w:val="single" w:color="702FA0"/>
        </w:rPr>
        <w:t>Security</w:t>
      </w:r>
      <w:r w:rsidR="003A4A11" w:rsidRPr="00E36A06">
        <w:rPr>
          <w:spacing w:val="-3"/>
          <w:u w:val="single" w:color="702FA0"/>
        </w:rPr>
        <w:t xml:space="preserve"> </w:t>
      </w:r>
      <w:r w:rsidR="003A4A11" w:rsidRPr="00E36A06">
        <w:rPr>
          <w:u w:val="single" w:color="702FA0"/>
        </w:rPr>
        <w:t>Measures.</w:t>
      </w:r>
      <w:r w:rsidR="003A4A11" w:rsidRPr="00E36A06">
        <w:rPr>
          <w:u w:val="single" w:color="702FA0"/>
        </w:rPr>
        <w:tab/>
      </w:r>
    </w:p>
    <w:p w:rsidR="003A4A11" w:rsidRPr="00E36A06" w:rsidRDefault="00896763" w:rsidP="003A4A11">
      <w:pPr>
        <w:pStyle w:val="BodyText"/>
        <w:ind w:left="1082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273040" cy="634365"/>
                <wp:effectExtent l="1270" t="1270" r="2540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634365"/>
                          <a:chOff x="0" y="0"/>
                          <a:chExt cx="8304" cy="999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04" cy="435"/>
                          </a:xfrm>
                          <a:custGeom>
                            <a:avLst/>
                            <a:gdLst>
                              <a:gd name="T0" fmla="*/ 58 w 8304"/>
                              <a:gd name="T1" fmla="*/ 29 h 435"/>
                              <a:gd name="T2" fmla="*/ 29 w 8304"/>
                              <a:gd name="T3" fmla="*/ 58 h 435"/>
                              <a:gd name="T4" fmla="*/ 29 w 8304"/>
                              <a:gd name="T5" fmla="*/ 343 h 435"/>
                              <a:gd name="T6" fmla="*/ 29 w 8304"/>
                              <a:gd name="T7" fmla="*/ 434 h 435"/>
                              <a:gd name="T8" fmla="*/ 58 w 8304"/>
                              <a:gd name="T9" fmla="*/ 430 h 435"/>
                              <a:gd name="T10" fmla="*/ 58 w 8304"/>
                              <a:gd name="T11" fmla="*/ 91 h 435"/>
                              <a:gd name="T12" fmla="*/ 86 w 8304"/>
                              <a:gd name="T13" fmla="*/ 58 h 435"/>
                              <a:gd name="T14" fmla="*/ 86 w 8304"/>
                              <a:gd name="T15" fmla="*/ 415 h 435"/>
                              <a:gd name="T16" fmla="*/ 72 w 8304"/>
                              <a:gd name="T17" fmla="*/ 430 h 435"/>
                              <a:gd name="T18" fmla="*/ 86 w 8304"/>
                              <a:gd name="T19" fmla="*/ 434 h 435"/>
                              <a:gd name="T20" fmla="*/ 86 w 8304"/>
                              <a:gd name="T21" fmla="*/ 415 h 435"/>
                              <a:gd name="T22" fmla="*/ 86 w 8304"/>
                              <a:gd name="T23" fmla="*/ 91 h 435"/>
                              <a:gd name="T24" fmla="*/ 72 w 8304"/>
                              <a:gd name="T25" fmla="*/ 72 h 435"/>
                              <a:gd name="T26" fmla="*/ 72 w 8304"/>
                              <a:gd name="T27" fmla="*/ 343 h 435"/>
                              <a:gd name="T28" fmla="*/ 86 w 8304"/>
                              <a:gd name="T29" fmla="*/ 358 h 435"/>
                              <a:gd name="T30" fmla="*/ 86 w 8304"/>
                              <a:gd name="T31" fmla="*/ 91 h 435"/>
                              <a:gd name="T32" fmla="*/ 14 w 8304"/>
                              <a:gd name="T33" fmla="*/ 0 h 435"/>
                              <a:gd name="T34" fmla="*/ 0 w 8304"/>
                              <a:gd name="T35" fmla="*/ 14 h 435"/>
                              <a:gd name="T36" fmla="*/ 0 w 8304"/>
                              <a:gd name="T37" fmla="*/ 343 h 435"/>
                              <a:gd name="T38" fmla="*/ 14 w 8304"/>
                              <a:gd name="T39" fmla="*/ 91 h 435"/>
                              <a:gd name="T40" fmla="*/ 86 w 8304"/>
                              <a:gd name="T41" fmla="*/ 14 h 435"/>
                              <a:gd name="T42" fmla="*/ 8232 w 8304"/>
                              <a:gd name="T43" fmla="*/ 415 h 435"/>
                              <a:gd name="T44" fmla="*/ 8218 w 8304"/>
                              <a:gd name="T45" fmla="*/ 430 h 435"/>
                              <a:gd name="T46" fmla="*/ 8232 w 8304"/>
                              <a:gd name="T47" fmla="*/ 434 h 435"/>
                              <a:gd name="T48" fmla="*/ 8232 w 8304"/>
                              <a:gd name="T49" fmla="*/ 415 h 435"/>
                              <a:gd name="T50" fmla="*/ 8218 w 8304"/>
                              <a:gd name="T51" fmla="*/ 72 h 435"/>
                              <a:gd name="T52" fmla="*/ 86 w 8304"/>
                              <a:gd name="T53" fmla="*/ 86 h 435"/>
                              <a:gd name="T54" fmla="*/ 8218 w 8304"/>
                              <a:gd name="T55" fmla="*/ 91 h 435"/>
                              <a:gd name="T56" fmla="*/ 8218 w 8304"/>
                              <a:gd name="T57" fmla="*/ 358 h 435"/>
                              <a:gd name="T58" fmla="*/ 8232 w 8304"/>
                              <a:gd name="T59" fmla="*/ 343 h 435"/>
                              <a:gd name="T60" fmla="*/ 8232 w 8304"/>
                              <a:gd name="T61" fmla="*/ 72 h 435"/>
                              <a:gd name="T62" fmla="*/ 8246 w 8304"/>
                              <a:gd name="T63" fmla="*/ 29 h 435"/>
                              <a:gd name="T64" fmla="*/ 86 w 8304"/>
                              <a:gd name="T65" fmla="*/ 29 h 435"/>
                              <a:gd name="T66" fmla="*/ 8218 w 8304"/>
                              <a:gd name="T67" fmla="*/ 58 h 435"/>
                              <a:gd name="T68" fmla="*/ 8246 w 8304"/>
                              <a:gd name="T69" fmla="*/ 91 h 435"/>
                              <a:gd name="T70" fmla="*/ 8246 w 8304"/>
                              <a:gd name="T71" fmla="*/ 430 h 435"/>
                              <a:gd name="T72" fmla="*/ 8275 w 8304"/>
                              <a:gd name="T73" fmla="*/ 343 h 435"/>
                              <a:gd name="T74" fmla="*/ 8275 w 8304"/>
                              <a:gd name="T75" fmla="*/ 58 h 435"/>
                              <a:gd name="T76" fmla="*/ 8304 w 8304"/>
                              <a:gd name="T77" fmla="*/ 0 h 435"/>
                              <a:gd name="T78" fmla="*/ 8218 w 8304"/>
                              <a:gd name="T79" fmla="*/ 0 h 435"/>
                              <a:gd name="T80" fmla="*/ 8290 w 8304"/>
                              <a:gd name="T81" fmla="*/ 14 h 435"/>
                              <a:gd name="T82" fmla="*/ 8290 w 8304"/>
                              <a:gd name="T83" fmla="*/ 343 h 435"/>
                              <a:gd name="T84" fmla="*/ 8304 w 8304"/>
                              <a:gd name="T85" fmla="*/ 430 h 435"/>
                              <a:gd name="T86" fmla="*/ 8304 w 8304"/>
                              <a:gd name="T87" fmla="*/ 91 h 435"/>
                              <a:gd name="T88" fmla="*/ 8304 w 8304"/>
                              <a:gd name="T8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304" h="435">
                                <a:moveTo>
                                  <a:pt x="86" y="29"/>
                                </a:move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91"/>
                                </a:lnTo>
                                <a:lnTo>
                                  <a:pt x="29" y="343"/>
                                </a:lnTo>
                                <a:lnTo>
                                  <a:pt x="29" y="430"/>
                                </a:lnTo>
                                <a:lnTo>
                                  <a:pt x="29" y="434"/>
                                </a:lnTo>
                                <a:lnTo>
                                  <a:pt x="58" y="434"/>
                                </a:lnTo>
                                <a:lnTo>
                                  <a:pt x="58" y="430"/>
                                </a:lnTo>
                                <a:lnTo>
                                  <a:pt x="58" y="343"/>
                                </a:lnTo>
                                <a:lnTo>
                                  <a:pt x="58" y="91"/>
                                </a:lnTo>
                                <a:lnTo>
                                  <a:pt x="58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29"/>
                                </a:lnTo>
                                <a:close/>
                                <a:moveTo>
                                  <a:pt x="86" y="415"/>
                                </a:moveTo>
                                <a:lnTo>
                                  <a:pt x="72" y="415"/>
                                </a:lnTo>
                                <a:lnTo>
                                  <a:pt x="72" y="430"/>
                                </a:lnTo>
                                <a:lnTo>
                                  <a:pt x="72" y="434"/>
                                </a:lnTo>
                                <a:lnTo>
                                  <a:pt x="86" y="434"/>
                                </a:lnTo>
                                <a:lnTo>
                                  <a:pt x="86" y="430"/>
                                </a:lnTo>
                                <a:lnTo>
                                  <a:pt x="86" y="415"/>
                                </a:lnTo>
                                <a:close/>
                                <a:moveTo>
                                  <a:pt x="86" y="91"/>
                                </a:moveTo>
                                <a:lnTo>
                                  <a:pt x="86" y="91"/>
                                </a:lnTo>
                                <a:lnTo>
                                  <a:pt x="86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91"/>
                                </a:lnTo>
                                <a:lnTo>
                                  <a:pt x="72" y="343"/>
                                </a:lnTo>
                                <a:lnTo>
                                  <a:pt x="72" y="358"/>
                                </a:lnTo>
                                <a:lnTo>
                                  <a:pt x="86" y="358"/>
                                </a:lnTo>
                                <a:lnTo>
                                  <a:pt x="86" y="343"/>
                                </a:lnTo>
                                <a:lnTo>
                                  <a:pt x="86" y="91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1"/>
                                </a:lnTo>
                                <a:lnTo>
                                  <a:pt x="0" y="343"/>
                                </a:lnTo>
                                <a:lnTo>
                                  <a:pt x="14" y="343"/>
                                </a:lnTo>
                                <a:lnTo>
                                  <a:pt x="14" y="91"/>
                                </a:lnTo>
                                <a:lnTo>
                                  <a:pt x="14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8232" y="415"/>
                                </a:moveTo>
                                <a:lnTo>
                                  <a:pt x="8218" y="415"/>
                                </a:lnTo>
                                <a:lnTo>
                                  <a:pt x="8218" y="430"/>
                                </a:lnTo>
                                <a:lnTo>
                                  <a:pt x="8218" y="434"/>
                                </a:lnTo>
                                <a:lnTo>
                                  <a:pt x="8232" y="434"/>
                                </a:lnTo>
                                <a:lnTo>
                                  <a:pt x="8232" y="430"/>
                                </a:lnTo>
                                <a:lnTo>
                                  <a:pt x="8232" y="415"/>
                                </a:lnTo>
                                <a:close/>
                                <a:moveTo>
                                  <a:pt x="8232" y="72"/>
                                </a:moveTo>
                                <a:lnTo>
                                  <a:pt x="8218" y="72"/>
                                </a:lnTo>
                                <a:lnTo>
                                  <a:pt x="86" y="72"/>
                                </a:lnTo>
                                <a:lnTo>
                                  <a:pt x="86" y="86"/>
                                </a:lnTo>
                                <a:lnTo>
                                  <a:pt x="8218" y="86"/>
                                </a:lnTo>
                                <a:lnTo>
                                  <a:pt x="8218" y="91"/>
                                </a:lnTo>
                                <a:lnTo>
                                  <a:pt x="8218" y="343"/>
                                </a:lnTo>
                                <a:lnTo>
                                  <a:pt x="8218" y="358"/>
                                </a:lnTo>
                                <a:lnTo>
                                  <a:pt x="8232" y="358"/>
                                </a:lnTo>
                                <a:lnTo>
                                  <a:pt x="8232" y="343"/>
                                </a:lnTo>
                                <a:lnTo>
                                  <a:pt x="8232" y="91"/>
                                </a:lnTo>
                                <a:lnTo>
                                  <a:pt x="8232" y="72"/>
                                </a:lnTo>
                                <a:close/>
                                <a:moveTo>
                                  <a:pt x="8275" y="29"/>
                                </a:moveTo>
                                <a:lnTo>
                                  <a:pt x="8246" y="29"/>
                                </a:lnTo>
                                <a:lnTo>
                                  <a:pt x="8218" y="29"/>
                                </a:lnTo>
                                <a:lnTo>
                                  <a:pt x="86" y="29"/>
                                </a:lnTo>
                                <a:lnTo>
                                  <a:pt x="86" y="58"/>
                                </a:lnTo>
                                <a:lnTo>
                                  <a:pt x="8218" y="58"/>
                                </a:lnTo>
                                <a:lnTo>
                                  <a:pt x="8246" y="58"/>
                                </a:lnTo>
                                <a:lnTo>
                                  <a:pt x="8246" y="91"/>
                                </a:lnTo>
                                <a:lnTo>
                                  <a:pt x="8246" y="343"/>
                                </a:lnTo>
                                <a:lnTo>
                                  <a:pt x="8246" y="430"/>
                                </a:lnTo>
                                <a:lnTo>
                                  <a:pt x="8275" y="430"/>
                                </a:lnTo>
                                <a:lnTo>
                                  <a:pt x="8275" y="343"/>
                                </a:lnTo>
                                <a:lnTo>
                                  <a:pt x="8275" y="91"/>
                                </a:lnTo>
                                <a:lnTo>
                                  <a:pt x="8275" y="58"/>
                                </a:lnTo>
                                <a:lnTo>
                                  <a:pt x="8275" y="29"/>
                                </a:lnTo>
                                <a:close/>
                                <a:moveTo>
                                  <a:pt x="8304" y="0"/>
                                </a:moveTo>
                                <a:lnTo>
                                  <a:pt x="8290" y="0"/>
                                </a:lnTo>
                                <a:lnTo>
                                  <a:pt x="8218" y="0"/>
                                </a:lnTo>
                                <a:lnTo>
                                  <a:pt x="8218" y="14"/>
                                </a:lnTo>
                                <a:lnTo>
                                  <a:pt x="8290" y="14"/>
                                </a:lnTo>
                                <a:lnTo>
                                  <a:pt x="8290" y="91"/>
                                </a:lnTo>
                                <a:lnTo>
                                  <a:pt x="8290" y="343"/>
                                </a:lnTo>
                                <a:lnTo>
                                  <a:pt x="8290" y="430"/>
                                </a:lnTo>
                                <a:lnTo>
                                  <a:pt x="8304" y="430"/>
                                </a:lnTo>
                                <a:lnTo>
                                  <a:pt x="8304" y="343"/>
                                </a:lnTo>
                                <a:lnTo>
                                  <a:pt x="8304" y="91"/>
                                </a:lnTo>
                                <a:lnTo>
                                  <a:pt x="8304" y="14"/>
                                </a:lnTo>
                                <a:lnTo>
                                  <a:pt x="8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386"/>
                            <a:ext cx="8218" cy="59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155B" w:rsidRDefault="0095155B" w:rsidP="003A4A11">
                              <w:pPr>
                                <w:spacing w:before="31"/>
                                <w:ind w:left="93" w:right="323"/>
                              </w:pPr>
                              <w:r>
                                <w:t>Faculty member will impart the knowledge on trends in Banking Management to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students 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components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will not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" y="72"/>
                            <a:ext cx="818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55B" w:rsidRDefault="0095155B" w:rsidP="003A4A11">
                              <w:pPr>
                                <w:spacing w:before="17"/>
                                <w:ind w:left="236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 Banking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5.2pt;height:49.95pt;mso-position-horizontal-relative:char;mso-position-vertical-relative:line" coordsize="8304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">
                <v:shape id="AutoShape 3" o:spid="_x0000_s1027" style="position:absolute;width:8304;height:435;visibility:visible;mso-wrap-style:square;v-text-anchor:top" coordsize="830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" path="m86,29r-28,l29,29r,29l29,91r,252l29,430r,4l58,434r,-4l58,343,58,91r,-33l86,58r,-29xm86,415r-14,l72,430r,4l86,434r,-4l86,415xm86,91r,l86,72r-14,l72,91r,252l72,358r14,l86,343,86,91xm86,l14,,,,,14,,91,,343r14,l14,91r,-77l86,14,86,xm8232,415r-14,l8218,430r,4l8232,434r,-4l8232,415xm8232,72r-14,l86,72r,14l8218,86r,5l8218,343r,15l8232,358r,-15l8232,91r,-19xm8275,29r-29,l8218,29,86,29r,29l8218,58r28,l8246,91r,252l8246,430r29,l8275,343r,-252l8275,58r,-29xm8304,r-14,l8218,r,14l8290,14r,77l8290,343r,87l8304,430r,-87l8304,91r,-77l8304,xe" fillcolor="#702fa0" stroked="f">
                  <v:path arrowok="t" o:connecttype="custom" o:connectlocs="58,29;29,58;29,343;29,434;58,430;58,91;86,58;86,415;72,430;86,434;86,415;86,91;72,72;72,343;86,358;86,91;14,0;0,14;0,343;14,91;86,14;8232,415;8218,430;8232,434;8232,415;8218,72;86,86;8218,91;8218,358;8232,343;8232,72;8246,29;86,29;8218,58;8246,91;8246,430;8275,343;8275,58;8304,0;8218,0;8290,14;8290,343;8304,430;8304,91;8304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;top:386;width:8218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" filled="f" strokecolor="#702fa0" strokeweight="1.44pt">
                  <v:textbox inset="0,0,0,0">
                    <w:txbxContent>
                      <w:p w:rsidR="0095155B" w:rsidRDefault="0095155B" w:rsidP="003A4A11">
                        <w:pPr>
                          <w:spacing w:before="31"/>
                          <w:ind w:left="93" w:right="323"/>
                        </w:pPr>
                        <w:r>
                          <w:t>Faculty member will impart the knowledge on trends in Banking Management to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students 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will not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5" o:spid="_x0000_s1029" type="#_x0000_t202" style="position:absolute;left:57;top:72;width:818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5155B" w:rsidRDefault="0095155B" w:rsidP="003A4A11">
                        <w:pPr>
                          <w:spacing w:before="17"/>
                          <w:ind w:left="236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 Banking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Management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4A11" w:rsidRPr="00E36A06" w:rsidRDefault="003A4A11" w:rsidP="003A4A11">
      <w:pPr>
        <w:rPr>
          <w:sz w:val="20"/>
        </w:rPr>
        <w:sectPr w:rsidR="003A4A11" w:rsidRPr="00E36A06" w:rsidSect="00B31DD9">
          <w:pgSz w:w="11910" w:h="16840"/>
          <w:pgMar w:top="900" w:right="560" w:bottom="709" w:left="1080" w:header="708" w:footer="1562" w:gutter="0"/>
          <w:cols w:space="720"/>
        </w:sectPr>
      </w:pPr>
    </w:p>
    <w:p w:rsidR="003A4A11" w:rsidRPr="00E36A06" w:rsidRDefault="00896763" w:rsidP="003A4A11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1905" b="381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374F" id="Group 8" o:spid="_x0000_s1026" style="position:absolute;margin-left:24pt;margin-top:24pt;width:547.35pt;height:793.95pt;z-index:-251646976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">
                <v:shape id="AutoShape 9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">
                  <v:imagedata r:id="rId40" o:title=""/>
                </v:shape>
                <v:shape id="AutoShape 11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12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">
                  <v:imagedata r:id="rId41" o:title=""/>
                </v:shape>
                <v:shape id="AutoShape 13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3A4A11" w:rsidRPr="00E36A06" w:rsidRDefault="003A4A11" w:rsidP="003A4A11">
      <w:pPr>
        <w:pStyle w:val="BodyText"/>
        <w:rPr>
          <w:sz w:val="20"/>
        </w:rPr>
      </w:pPr>
    </w:p>
    <w:p w:rsidR="003A4A11" w:rsidRPr="00E36A06" w:rsidRDefault="003A4A11" w:rsidP="003A4A11">
      <w:pPr>
        <w:pStyle w:val="BodyText"/>
        <w:rPr>
          <w:sz w:val="20"/>
        </w:rPr>
      </w:pPr>
    </w:p>
    <w:p w:rsidR="003A4A11" w:rsidRPr="00E36A06" w:rsidRDefault="003A4A11" w:rsidP="003A4A11">
      <w:pPr>
        <w:pStyle w:val="BodyText"/>
        <w:rPr>
          <w:sz w:val="20"/>
        </w:rPr>
      </w:pPr>
    </w:p>
    <w:p w:rsidR="003A4A11" w:rsidRPr="00E36A06" w:rsidRDefault="003A4A11" w:rsidP="003A4A11">
      <w:pPr>
        <w:pStyle w:val="BodyText"/>
        <w:rPr>
          <w:sz w:val="20"/>
        </w:rPr>
      </w:pPr>
    </w:p>
    <w:p w:rsidR="003A4A11" w:rsidRPr="00E36A06" w:rsidRDefault="003A4A11" w:rsidP="003A4A11">
      <w:pPr>
        <w:pStyle w:val="BodyText"/>
        <w:spacing w:before="8"/>
        <w:rPr>
          <w:sz w:val="15"/>
        </w:rPr>
      </w:pPr>
    </w:p>
    <w:p w:rsidR="003A4A11" w:rsidRPr="00E36A06" w:rsidRDefault="003A4A11" w:rsidP="003A4A11">
      <w:pPr>
        <w:pStyle w:val="Heading4"/>
        <w:spacing w:before="94"/>
        <w:ind w:left="1187"/>
      </w:pPr>
      <w:r w:rsidRPr="00E36A06">
        <w:rPr>
          <w:color w:val="702FA0"/>
        </w:rPr>
        <w:t>Text Books:</w:t>
      </w:r>
    </w:p>
    <w:p w:rsidR="003A4A11" w:rsidRPr="00E36A06" w:rsidRDefault="003A4A11" w:rsidP="003A4A11">
      <w:pPr>
        <w:pStyle w:val="ListParagraph"/>
        <w:numPr>
          <w:ilvl w:val="0"/>
          <w:numId w:val="6"/>
        </w:numPr>
        <w:tabs>
          <w:tab w:val="left" w:pos="1591"/>
          <w:tab w:val="left" w:pos="1592"/>
        </w:tabs>
        <w:spacing w:before="59" w:line="208" w:lineRule="auto"/>
        <w:ind w:right="982"/>
      </w:pPr>
      <w:proofErr w:type="spellStart"/>
      <w:r w:rsidRPr="00E36A06">
        <w:rPr>
          <w:spacing w:val="-1"/>
        </w:rPr>
        <w:t>Sundharam</w:t>
      </w:r>
      <w:proofErr w:type="spellEnd"/>
      <w:r w:rsidRPr="00E36A06">
        <w:rPr>
          <w:spacing w:val="-11"/>
        </w:rPr>
        <w:t xml:space="preserve"> </w:t>
      </w:r>
      <w:r w:rsidRPr="00E36A06">
        <w:t>and</w:t>
      </w:r>
      <w:r w:rsidRPr="00E36A06">
        <w:rPr>
          <w:spacing w:val="-17"/>
        </w:rPr>
        <w:t xml:space="preserve"> </w:t>
      </w:r>
      <w:r w:rsidRPr="00E36A06">
        <w:t>Varshney,</w:t>
      </w:r>
      <w:r w:rsidRPr="00E36A06">
        <w:rPr>
          <w:spacing w:val="-13"/>
        </w:rPr>
        <w:t xml:space="preserve"> </w:t>
      </w:r>
      <w:r w:rsidRPr="00E36A06">
        <w:t>2023</w:t>
      </w:r>
      <w:r w:rsidRPr="00E36A06">
        <w:rPr>
          <w:spacing w:val="-12"/>
        </w:rPr>
        <w:t xml:space="preserve"> </w:t>
      </w:r>
      <w:r w:rsidRPr="00E36A06">
        <w:t>Banking</w:t>
      </w:r>
      <w:r w:rsidRPr="00E36A06">
        <w:rPr>
          <w:spacing w:val="-14"/>
        </w:rPr>
        <w:t xml:space="preserve"> </w:t>
      </w:r>
      <w:r w:rsidRPr="00E36A06">
        <w:t>Law</w:t>
      </w:r>
      <w:r w:rsidRPr="00E36A06">
        <w:rPr>
          <w:spacing w:val="-16"/>
        </w:rPr>
        <w:t xml:space="preserve"> </w:t>
      </w:r>
      <w:r w:rsidRPr="00E36A06">
        <w:t>&amp;</w:t>
      </w:r>
      <w:r w:rsidRPr="00E36A06">
        <w:rPr>
          <w:spacing w:val="-14"/>
        </w:rPr>
        <w:t xml:space="preserve"> </w:t>
      </w:r>
      <w:r w:rsidRPr="00E36A06">
        <w:t>Practice,</w:t>
      </w:r>
      <w:r w:rsidRPr="00E36A06">
        <w:rPr>
          <w:spacing w:val="-15"/>
        </w:rPr>
        <w:t xml:space="preserve"> </w:t>
      </w:r>
      <w:r w:rsidRPr="00E36A06">
        <w:t>Sultan</w:t>
      </w:r>
      <w:r w:rsidRPr="00E36A06">
        <w:rPr>
          <w:spacing w:val="-17"/>
        </w:rPr>
        <w:t xml:space="preserve"> </w:t>
      </w:r>
      <w:r w:rsidRPr="00E36A06">
        <w:t>Chand</w:t>
      </w:r>
      <w:r w:rsidRPr="00E36A06">
        <w:rPr>
          <w:spacing w:val="-14"/>
        </w:rPr>
        <w:t xml:space="preserve"> </w:t>
      </w:r>
      <w:r w:rsidRPr="00E36A06">
        <w:t>&amp;</w:t>
      </w:r>
      <w:r w:rsidRPr="00E36A06">
        <w:rPr>
          <w:spacing w:val="-16"/>
        </w:rPr>
        <w:t xml:space="preserve"> </w:t>
      </w:r>
      <w:r w:rsidRPr="00E36A06">
        <w:t>Sons,</w:t>
      </w:r>
      <w:r w:rsidRPr="00E36A06">
        <w:rPr>
          <w:spacing w:val="-58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3A4A11" w:rsidRPr="00E36A06" w:rsidRDefault="003A4A11" w:rsidP="003A4A11">
      <w:pPr>
        <w:pStyle w:val="ListParagraph"/>
        <w:numPr>
          <w:ilvl w:val="0"/>
          <w:numId w:val="6"/>
        </w:numPr>
        <w:tabs>
          <w:tab w:val="left" w:pos="1591"/>
          <w:tab w:val="left" w:pos="1592"/>
        </w:tabs>
        <w:spacing w:before="4"/>
        <w:ind w:hanging="405"/>
      </w:pPr>
      <w:proofErr w:type="spellStart"/>
      <w:r w:rsidRPr="00E36A06">
        <w:t>S.N.Maheswari</w:t>
      </w:r>
      <w:proofErr w:type="spellEnd"/>
      <w:r w:rsidRPr="00E36A06">
        <w:t>,</w:t>
      </w:r>
      <w:r w:rsidRPr="00E36A06">
        <w:rPr>
          <w:spacing w:val="-2"/>
        </w:rPr>
        <w:t xml:space="preserve"> </w:t>
      </w:r>
      <w:r w:rsidRPr="00E36A06">
        <w:t>2022</w:t>
      </w:r>
      <w:r w:rsidRPr="00E36A06">
        <w:rPr>
          <w:spacing w:val="-8"/>
        </w:rPr>
        <w:t xml:space="preserve"> </w:t>
      </w:r>
      <w:r w:rsidRPr="00E36A06">
        <w:t>Banking</w:t>
      </w:r>
      <w:r w:rsidRPr="00E36A06">
        <w:rPr>
          <w:spacing w:val="-4"/>
        </w:rPr>
        <w:t xml:space="preserve"> </w:t>
      </w:r>
      <w:r w:rsidRPr="00E36A06">
        <w:t>Law</w:t>
      </w:r>
      <w:r w:rsidRPr="00E36A06">
        <w:rPr>
          <w:spacing w:val="-7"/>
        </w:rPr>
        <w:t xml:space="preserve"> </w:t>
      </w:r>
      <w:r w:rsidRPr="00E36A06">
        <w:t>&amp;</w:t>
      </w:r>
      <w:r w:rsidRPr="00E36A06">
        <w:rPr>
          <w:spacing w:val="-3"/>
        </w:rPr>
        <w:t xml:space="preserve"> </w:t>
      </w:r>
      <w:r w:rsidRPr="00E36A06">
        <w:t>Practice,</w:t>
      </w:r>
      <w:r w:rsidRPr="00E36A06">
        <w:rPr>
          <w:spacing w:val="-1"/>
        </w:rPr>
        <w:t xml:space="preserve"> </w:t>
      </w:r>
      <w:r w:rsidRPr="00E36A06">
        <w:t>Kalyani</w:t>
      </w:r>
      <w:r w:rsidRPr="00E36A06">
        <w:rPr>
          <w:spacing w:val="-2"/>
        </w:rPr>
        <w:t xml:space="preserve"> </w:t>
      </w:r>
      <w:r w:rsidRPr="00E36A06">
        <w:t>Publications,</w:t>
      </w:r>
      <w:r w:rsidRPr="00E36A06">
        <w:rPr>
          <w:spacing w:val="-2"/>
        </w:rPr>
        <w:t xml:space="preserve"> </w:t>
      </w:r>
      <w:r w:rsidRPr="00E36A06">
        <w:t>New</w:t>
      </w:r>
      <w:r w:rsidRPr="00E36A06">
        <w:rPr>
          <w:spacing w:val="-7"/>
        </w:rPr>
        <w:t xml:space="preserve"> </w:t>
      </w:r>
      <w:r w:rsidRPr="00E36A06">
        <w:t>Delhi</w:t>
      </w:r>
    </w:p>
    <w:p w:rsidR="003A4A11" w:rsidRPr="00E36A06" w:rsidRDefault="003A4A11" w:rsidP="003A4A11">
      <w:pPr>
        <w:pStyle w:val="ListParagraph"/>
        <w:numPr>
          <w:ilvl w:val="0"/>
          <w:numId w:val="6"/>
        </w:numPr>
        <w:tabs>
          <w:tab w:val="left" w:pos="1591"/>
          <w:tab w:val="left" w:pos="1592"/>
        </w:tabs>
        <w:spacing w:before="64" w:line="206" w:lineRule="auto"/>
        <w:ind w:right="985"/>
      </w:pPr>
      <w:r w:rsidRPr="00E36A06">
        <w:t>Gordon</w:t>
      </w:r>
      <w:r w:rsidRPr="00E36A06">
        <w:rPr>
          <w:spacing w:val="17"/>
        </w:rPr>
        <w:t xml:space="preserve"> </w:t>
      </w:r>
      <w:r w:rsidRPr="00E36A06">
        <w:t>&amp;</w:t>
      </w:r>
      <w:r w:rsidRPr="00E36A06">
        <w:rPr>
          <w:spacing w:val="17"/>
        </w:rPr>
        <w:t xml:space="preserve"> </w:t>
      </w:r>
      <w:proofErr w:type="spellStart"/>
      <w:r w:rsidRPr="00E36A06">
        <w:t>Natrajan</w:t>
      </w:r>
      <w:proofErr w:type="spellEnd"/>
      <w:r w:rsidRPr="00E36A06">
        <w:t>,</w:t>
      </w:r>
      <w:r w:rsidRPr="00E36A06">
        <w:rPr>
          <w:spacing w:val="19"/>
        </w:rPr>
        <w:t xml:space="preserve"> </w:t>
      </w:r>
      <w:r w:rsidRPr="00E36A06">
        <w:t>2022</w:t>
      </w:r>
      <w:r w:rsidRPr="00E36A06">
        <w:rPr>
          <w:spacing w:val="17"/>
        </w:rPr>
        <w:t xml:space="preserve"> </w:t>
      </w:r>
      <w:r w:rsidRPr="00E36A06">
        <w:t>Banking:</w:t>
      </w:r>
      <w:r w:rsidRPr="00E36A06">
        <w:rPr>
          <w:spacing w:val="17"/>
        </w:rPr>
        <w:t xml:space="preserve"> </w:t>
      </w:r>
      <w:r w:rsidRPr="00E36A06">
        <w:t>Theory,</w:t>
      </w:r>
      <w:r w:rsidRPr="00E36A06">
        <w:rPr>
          <w:spacing w:val="21"/>
        </w:rPr>
        <w:t xml:space="preserve"> </w:t>
      </w:r>
      <w:r w:rsidRPr="00E36A06">
        <w:t>Law</w:t>
      </w:r>
      <w:r w:rsidRPr="00E36A06">
        <w:rPr>
          <w:spacing w:val="16"/>
        </w:rPr>
        <w:t xml:space="preserve"> </w:t>
      </w:r>
      <w:r w:rsidRPr="00E36A06">
        <w:t>and</w:t>
      </w:r>
      <w:r w:rsidRPr="00E36A06">
        <w:rPr>
          <w:spacing w:val="19"/>
        </w:rPr>
        <w:t xml:space="preserve"> </w:t>
      </w:r>
      <w:r w:rsidRPr="00E36A06">
        <w:t>Practice,</w:t>
      </w:r>
      <w:r w:rsidRPr="00E36A06">
        <w:rPr>
          <w:spacing w:val="21"/>
        </w:rPr>
        <w:t xml:space="preserve"> </w:t>
      </w:r>
      <w:r w:rsidRPr="00E36A06">
        <w:t>Himalaya</w:t>
      </w:r>
      <w:r w:rsidRPr="00E36A06">
        <w:rPr>
          <w:spacing w:val="-59"/>
        </w:rPr>
        <w:t xml:space="preserve"> </w:t>
      </w:r>
      <w:r w:rsidRPr="00E36A06">
        <w:t>publishers,</w:t>
      </w:r>
      <w:r w:rsidRPr="00E36A06">
        <w:rPr>
          <w:spacing w:val="1"/>
        </w:rPr>
        <w:t xml:space="preserve"> </w:t>
      </w:r>
      <w:r w:rsidRPr="00E36A06">
        <w:t>Mumbai.</w:t>
      </w:r>
    </w:p>
    <w:p w:rsidR="003A4A11" w:rsidRPr="00E36A06" w:rsidRDefault="003A4A11" w:rsidP="003A4A11">
      <w:pPr>
        <w:pStyle w:val="ListParagraph"/>
        <w:numPr>
          <w:ilvl w:val="0"/>
          <w:numId w:val="6"/>
        </w:numPr>
        <w:tabs>
          <w:tab w:val="left" w:pos="1591"/>
          <w:tab w:val="left" w:pos="1592"/>
        </w:tabs>
        <w:spacing w:before="31" w:line="206" w:lineRule="auto"/>
        <w:ind w:right="983"/>
      </w:pPr>
      <w:proofErr w:type="spellStart"/>
      <w:r w:rsidRPr="00E36A06">
        <w:t>Guruswamy</w:t>
      </w:r>
      <w:proofErr w:type="spellEnd"/>
      <w:r w:rsidRPr="00E36A06">
        <w:rPr>
          <w:spacing w:val="57"/>
        </w:rPr>
        <w:t xml:space="preserve"> </w:t>
      </w:r>
      <w:r w:rsidRPr="00E36A06">
        <w:t>S,</w:t>
      </w:r>
      <w:r w:rsidRPr="00E36A06">
        <w:rPr>
          <w:spacing w:val="60"/>
        </w:rPr>
        <w:t xml:space="preserve"> </w:t>
      </w:r>
      <w:r w:rsidRPr="00E36A06">
        <w:t>2022</w:t>
      </w:r>
      <w:r w:rsidRPr="00E36A06">
        <w:rPr>
          <w:spacing w:val="56"/>
        </w:rPr>
        <w:t xml:space="preserve"> </w:t>
      </w:r>
      <w:r w:rsidRPr="00E36A06">
        <w:t>Banking</w:t>
      </w:r>
      <w:r w:rsidRPr="00E36A06">
        <w:rPr>
          <w:spacing w:val="56"/>
        </w:rPr>
        <w:t xml:space="preserve"> </w:t>
      </w:r>
      <w:r w:rsidRPr="00E36A06">
        <w:t>Theory</w:t>
      </w:r>
      <w:r w:rsidRPr="00E36A06">
        <w:rPr>
          <w:spacing w:val="55"/>
        </w:rPr>
        <w:t xml:space="preserve"> </w:t>
      </w:r>
      <w:r w:rsidRPr="00E36A06">
        <w:t>Law</w:t>
      </w:r>
      <w:r w:rsidRPr="00E36A06">
        <w:rPr>
          <w:spacing w:val="59"/>
        </w:rPr>
        <w:t xml:space="preserve"> </w:t>
      </w:r>
      <w:r w:rsidRPr="00E36A06">
        <w:t>and</w:t>
      </w:r>
      <w:r w:rsidRPr="00E36A06">
        <w:rPr>
          <w:spacing w:val="58"/>
        </w:rPr>
        <w:t xml:space="preserve"> </w:t>
      </w:r>
      <w:r w:rsidRPr="00E36A06">
        <w:t>Practice,</w:t>
      </w:r>
      <w:r w:rsidRPr="00E36A06">
        <w:rPr>
          <w:spacing w:val="59"/>
        </w:rPr>
        <w:t xml:space="preserve"> </w:t>
      </w:r>
      <w:r w:rsidRPr="00E36A06">
        <w:t>Vijay</w:t>
      </w:r>
      <w:r w:rsidRPr="00E36A06">
        <w:rPr>
          <w:spacing w:val="55"/>
        </w:rPr>
        <w:t xml:space="preserve"> </w:t>
      </w:r>
      <w:r w:rsidRPr="00E36A06">
        <w:t>Nicole</w:t>
      </w:r>
      <w:r w:rsidRPr="00E36A06">
        <w:rPr>
          <w:spacing w:val="-59"/>
        </w:rPr>
        <w:t xml:space="preserve"> </w:t>
      </w:r>
      <w:r w:rsidRPr="00E36A06">
        <w:t>Publications,</w:t>
      </w:r>
      <w:r w:rsidRPr="00E36A06">
        <w:rPr>
          <w:spacing w:val="-4"/>
        </w:rPr>
        <w:t xml:space="preserve"> </w:t>
      </w:r>
      <w:r w:rsidRPr="00E36A06">
        <w:t>Chennai.</w:t>
      </w:r>
    </w:p>
    <w:p w:rsidR="003A4A11" w:rsidRPr="00E36A06" w:rsidRDefault="003A4A11" w:rsidP="003A4A11">
      <w:pPr>
        <w:pStyle w:val="ListParagraph"/>
        <w:numPr>
          <w:ilvl w:val="0"/>
          <w:numId w:val="6"/>
        </w:numPr>
        <w:tabs>
          <w:tab w:val="left" w:pos="1591"/>
          <w:tab w:val="left" w:pos="1592"/>
        </w:tabs>
        <w:spacing w:before="32" w:line="206" w:lineRule="auto"/>
        <w:ind w:right="982"/>
      </w:pPr>
      <w:r w:rsidRPr="00E36A06">
        <w:t>Santhanam B,</w:t>
      </w:r>
      <w:r w:rsidRPr="00E36A06">
        <w:rPr>
          <w:spacing w:val="4"/>
        </w:rPr>
        <w:t xml:space="preserve"> </w:t>
      </w:r>
      <w:r w:rsidRPr="00E36A06">
        <w:t>2022</w:t>
      </w:r>
      <w:r w:rsidRPr="00E36A06">
        <w:rPr>
          <w:spacing w:val="2"/>
        </w:rPr>
        <w:t xml:space="preserve"> </w:t>
      </w:r>
      <w:r w:rsidRPr="00E36A06">
        <w:t>Banking Theory</w:t>
      </w:r>
      <w:r w:rsidRPr="00E36A06">
        <w:rPr>
          <w:spacing w:val="-1"/>
        </w:rPr>
        <w:t xml:space="preserve"> </w:t>
      </w:r>
      <w:r w:rsidRPr="00E36A06">
        <w:t>Law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Practice,</w:t>
      </w:r>
      <w:r w:rsidRPr="00E36A06">
        <w:rPr>
          <w:spacing w:val="4"/>
        </w:rPr>
        <w:t xml:space="preserve"> </w:t>
      </w:r>
      <w:proofErr w:type="spellStart"/>
      <w:r w:rsidRPr="00E36A06">
        <w:t>Margham</w:t>
      </w:r>
      <w:proofErr w:type="spellEnd"/>
      <w:r w:rsidRPr="00E36A06">
        <w:rPr>
          <w:spacing w:val="1"/>
        </w:rPr>
        <w:t xml:space="preserve"> </w:t>
      </w:r>
      <w:r w:rsidRPr="00E36A06">
        <w:t>Publications,</w:t>
      </w:r>
      <w:r w:rsidRPr="00E36A06">
        <w:rPr>
          <w:spacing w:val="-58"/>
        </w:rPr>
        <w:t xml:space="preserve"> </w:t>
      </w:r>
      <w:r w:rsidRPr="00E36A06">
        <w:t>Chennai</w:t>
      </w:r>
    </w:p>
    <w:p w:rsidR="003A4A11" w:rsidRPr="00E36A06" w:rsidRDefault="003A4A11" w:rsidP="003A4A11">
      <w:pPr>
        <w:pStyle w:val="BodyText"/>
        <w:spacing w:before="1"/>
        <w:rPr>
          <w:sz w:val="30"/>
        </w:rPr>
      </w:pPr>
    </w:p>
    <w:p w:rsidR="003A4A11" w:rsidRPr="00E36A06" w:rsidRDefault="003A4A11" w:rsidP="003A4A11">
      <w:pPr>
        <w:pStyle w:val="Heading4"/>
        <w:ind w:left="1187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3A4A11" w:rsidRPr="00E36A06" w:rsidRDefault="003A4A11" w:rsidP="003A4A11">
      <w:pPr>
        <w:pStyle w:val="ListParagraph"/>
        <w:numPr>
          <w:ilvl w:val="0"/>
          <w:numId w:val="5"/>
        </w:numPr>
        <w:tabs>
          <w:tab w:val="left" w:pos="1591"/>
          <w:tab w:val="left" w:pos="1592"/>
        </w:tabs>
        <w:spacing w:before="63" w:line="206" w:lineRule="auto"/>
        <w:ind w:right="981"/>
      </w:pPr>
      <w:r w:rsidRPr="00E36A06">
        <w:t>Vasant</w:t>
      </w:r>
      <w:r w:rsidRPr="00E36A06">
        <w:rPr>
          <w:spacing w:val="28"/>
        </w:rPr>
        <w:t xml:space="preserve"> </w:t>
      </w:r>
      <w:r w:rsidRPr="00E36A06">
        <w:t>Desai,</w:t>
      </w:r>
      <w:r w:rsidRPr="00E36A06">
        <w:rPr>
          <w:spacing w:val="31"/>
        </w:rPr>
        <w:t xml:space="preserve"> </w:t>
      </w:r>
      <w:r w:rsidRPr="00E36A06">
        <w:t>2022</w:t>
      </w:r>
      <w:r w:rsidRPr="00E36A06">
        <w:rPr>
          <w:spacing w:val="26"/>
        </w:rPr>
        <w:t xml:space="preserve"> </w:t>
      </w:r>
      <w:r w:rsidRPr="00E36A06">
        <w:t>Principles</w:t>
      </w:r>
      <w:r w:rsidRPr="00E36A06">
        <w:rPr>
          <w:spacing w:val="29"/>
        </w:rPr>
        <w:t xml:space="preserve"> </w:t>
      </w:r>
      <w:r w:rsidRPr="00E36A06">
        <w:t>of</w:t>
      </w:r>
      <w:r w:rsidRPr="00E36A06">
        <w:rPr>
          <w:spacing w:val="28"/>
        </w:rPr>
        <w:t xml:space="preserve"> </w:t>
      </w:r>
      <w:r w:rsidRPr="00E36A06">
        <w:t>Bank</w:t>
      </w:r>
      <w:r w:rsidRPr="00E36A06">
        <w:rPr>
          <w:spacing w:val="33"/>
        </w:rPr>
        <w:t xml:space="preserve"> </w:t>
      </w:r>
      <w:r w:rsidRPr="00E36A06">
        <w:t>Management,</w:t>
      </w:r>
      <w:r w:rsidRPr="00E36A06">
        <w:rPr>
          <w:spacing w:val="32"/>
        </w:rPr>
        <w:t xml:space="preserve"> </w:t>
      </w:r>
      <w:r w:rsidRPr="00E36A06">
        <w:t>Himalaya</w:t>
      </w:r>
      <w:r w:rsidRPr="00E36A06">
        <w:rPr>
          <w:spacing w:val="30"/>
        </w:rPr>
        <w:t xml:space="preserve"> </w:t>
      </w:r>
      <w:r w:rsidRPr="00E36A06">
        <w:t>Publications,</w:t>
      </w:r>
      <w:r w:rsidRPr="00E36A06">
        <w:rPr>
          <w:spacing w:val="-59"/>
        </w:rPr>
        <w:t xml:space="preserve"> </w:t>
      </w:r>
      <w:r w:rsidRPr="00E36A06">
        <w:t>Mumbai.</w:t>
      </w:r>
    </w:p>
    <w:p w:rsidR="003A4A11" w:rsidRPr="00E36A06" w:rsidRDefault="003A4A11" w:rsidP="003A4A11">
      <w:pPr>
        <w:pStyle w:val="ListParagraph"/>
        <w:numPr>
          <w:ilvl w:val="0"/>
          <w:numId w:val="5"/>
        </w:numPr>
        <w:tabs>
          <w:tab w:val="left" w:pos="1591"/>
          <w:tab w:val="left" w:pos="1592"/>
        </w:tabs>
        <w:spacing w:before="8"/>
        <w:ind w:hanging="405"/>
      </w:pPr>
      <w:proofErr w:type="spellStart"/>
      <w:proofErr w:type="gramStart"/>
      <w:r w:rsidRPr="00E36A06">
        <w:t>K.Subramanian</w:t>
      </w:r>
      <w:proofErr w:type="spellEnd"/>
      <w:proofErr w:type="gramEnd"/>
      <w:r w:rsidRPr="00E36A06">
        <w:t>,</w:t>
      </w:r>
      <w:r w:rsidRPr="00E36A06">
        <w:rPr>
          <w:spacing w:val="1"/>
        </w:rPr>
        <w:t xml:space="preserve"> </w:t>
      </w:r>
      <w:r w:rsidRPr="00E36A06">
        <w:t>2022</w:t>
      </w:r>
      <w:r w:rsidRPr="00E36A06">
        <w:rPr>
          <w:spacing w:val="-3"/>
        </w:rPr>
        <w:t xml:space="preserve"> </w:t>
      </w:r>
      <w:r w:rsidRPr="00E36A06">
        <w:t>Banking</w:t>
      </w:r>
      <w:r w:rsidRPr="00E36A06">
        <w:rPr>
          <w:spacing w:val="-3"/>
        </w:rPr>
        <w:t xml:space="preserve"> </w:t>
      </w:r>
      <w:r w:rsidRPr="00E36A06">
        <w:t>Reforms</w:t>
      </w:r>
      <w:r w:rsidRPr="00E36A06">
        <w:rPr>
          <w:spacing w:val="-2"/>
        </w:rPr>
        <w:t xml:space="preserve"> </w:t>
      </w:r>
      <w:r w:rsidRPr="00E36A06">
        <w:t>in</w:t>
      </w:r>
      <w:r w:rsidRPr="00E36A06">
        <w:rPr>
          <w:spacing w:val="-1"/>
        </w:rPr>
        <w:t xml:space="preserve"> </w:t>
      </w:r>
      <w:r w:rsidRPr="00E36A06">
        <w:t>India,</w:t>
      </w:r>
      <w:r w:rsidRPr="00E36A06">
        <w:rPr>
          <w:spacing w:val="-5"/>
        </w:rPr>
        <w:t xml:space="preserve"> </w:t>
      </w:r>
      <w:r w:rsidRPr="00E36A06">
        <w:t>TMH, 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3A4A11" w:rsidRPr="00E36A06" w:rsidRDefault="003A4A11" w:rsidP="003A4A11">
      <w:pPr>
        <w:pStyle w:val="ListParagraph"/>
        <w:numPr>
          <w:ilvl w:val="0"/>
          <w:numId w:val="5"/>
        </w:numPr>
        <w:tabs>
          <w:tab w:val="left" w:pos="1591"/>
          <w:tab w:val="left" w:pos="1592"/>
        </w:tabs>
        <w:spacing w:before="60" w:line="208" w:lineRule="auto"/>
        <w:ind w:right="984"/>
      </w:pPr>
      <w:r w:rsidRPr="00E36A06">
        <w:t xml:space="preserve">Joseph </w:t>
      </w:r>
      <w:proofErr w:type="spellStart"/>
      <w:r w:rsidRPr="00E36A06">
        <w:t>Sinkey</w:t>
      </w:r>
      <w:proofErr w:type="spellEnd"/>
      <w:r w:rsidRPr="00E36A06">
        <w:t>, 2022 Commercial Bank Financial Bank Financial Management,</w:t>
      </w:r>
      <w:r w:rsidRPr="00E36A06">
        <w:rPr>
          <w:spacing w:val="-59"/>
        </w:rPr>
        <w:t xml:space="preserve"> </w:t>
      </w:r>
      <w:r w:rsidRPr="00E36A06">
        <w:t>Pearson</w:t>
      </w:r>
      <w:r w:rsidRPr="00E36A06">
        <w:rPr>
          <w:spacing w:val="-2"/>
        </w:rPr>
        <w:t xml:space="preserve"> </w:t>
      </w:r>
      <w:r w:rsidRPr="00E36A06">
        <w:t>Education</w:t>
      </w:r>
      <w:r w:rsidRPr="00E36A06">
        <w:rPr>
          <w:spacing w:val="58"/>
        </w:rPr>
        <w:t xml:space="preserve"> </w:t>
      </w:r>
      <w:r w:rsidRPr="00E36A06">
        <w:t>(Prentice</w:t>
      </w:r>
      <w:r w:rsidRPr="00E36A06">
        <w:rPr>
          <w:spacing w:val="-2"/>
        </w:rPr>
        <w:t xml:space="preserve"> </w:t>
      </w:r>
      <w:r w:rsidRPr="00E36A06">
        <w:t>Hall), New</w:t>
      </w:r>
      <w:r w:rsidRPr="00E36A06">
        <w:rPr>
          <w:spacing w:val="-3"/>
        </w:rPr>
        <w:t xml:space="preserve"> </w:t>
      </w:r>
      <w:r w:rsidRPr="00E36A06">
        <w:t>Delhi</w:t>
      </w:r>
    </w:p>
    <w:p w:rsidR="003A4A11" w:rsidRPr="00E36A06" w:rsidRDefault="003A4A11" w:rsidP="003A4A11">
      <w:pPr>
        <w:pStyle w:val="ListParagraph"/>
        <w:numPr>
          <w:ilvl w:val="0"/>
          <w:numId w:val="5"/>
        </w:numPr>
        <w:tabs>
          <w:tab w:val="left" w:pos="1591"/>
          <w:tab w:val="left" w:pos="1592"/>
        </w:tabs>
        <w:spacing w:before="5"/>
        <w:ind w:hanging="405"/>
      </w:pPr>
      <w:proofErr w:type="spellStart"/>
      <w:r w:rsidRPr="00E36A06">
        <w:t>Sheraler</w:t>
      </w:r>
      <w:proofErr w:type="spellEnd"/>
      <w:r w:rsidRPr="00E36A06">
        <w:rPr>
          <w:spacing w:val="-1"/>
        </w:rPr>
        <w:t xml:space="preserve"> </w:t>
      </w:r>
      <w:r w:rsidRPr="00E36A06">
        <w:t>&amp;</w:t>
      </w:r>
      <w:r w:rsidRPr="00E36A06">
        <w:rPr>
          <w:spacing w:val="-5"/>
        </w:rPr>
        <w:t xml:space="preserve"> </w:t>
      </w:r>
      <w:proofErr w:type="spellStart"/>
      <w:r w:rsidRPr="00E36A06">
        <w:t>Sherlaker</w:t>
      </w:r>
      <w:proofErr w:type="spellEnd"/>
      <w:r w:rsidRPr="00E36A06">
        <w:t>,</w:t>
      </w:r>
      <w:r w:rsidRPr="00E36A06">
        <w:rPr>
          <w:spacing w:val="-1"/>
        </w:rPr>
        <w:t xml:space="preserve"> </w:t>
      </w:r>
      <w:r w:rsidRPr="00E36A06">
        <w:t>2022</w:t>
      </w:r>
      <w:r w:rsidRPr="00E36A06">
        <w:rPr>
          <w:spacing w:val="1"/>
        </w:rPr>
        <w:t xml:space="preserve"> </w:t>
      </w:r>
      <w:r w:rsidRPr="00E36A06">
        <w:t>Banking</w:t>
      </w:r>
      <w:r w:rsidRPr="00E36A06">
        <w:rPr>
          <w:spacing w:val="-2"/>
        </w:rPr>
        <w:t xml:space="preserve"> </w:t>
      </w:r>
      <w:r w:rsidRPr="00E36A06">
        <w:t>Law</w:t>
      </w:r>
      <w:r w:rsidRPr="00E36A06">
        <w:rPr>
          <w:spacing w:val="-4"/>
        </w:rPr>
        <w:t xml:space="preserve"> </w:t>
      </w:r>
      <w:r w:rsidRPr="00E36A06">
        <w:t>Theory</w:t>
      </w:r>
      <w:r w:rsidRPr="00E36A06">
        <w:rPr>
          <w:spacing w:val="-2"/>
        </w:rPr>
        <w:t xml:space="preserve"> </w:t>
      </w:r>
      <w:r w:rsidRPr="00E36A06">
        <w:t>and Practice,</w:t>
      </w:r>
    </w:p>
    <w:p w:rsidR="003A4A11" w:rsidRPr="00E36A06" w:rsidRDefault="003A4A11" w:rsidP="003A4A11">
      <w:pPr>
        <w:pStyle w:val="ListParagraph"/>
        <w:numPr>
          <w:ilvl w:val="0"/>
          <w:numId w:val="5"/>
        </w:numPr>
        <w:tabs>
          <w:tab w:val="left" w:pos="1591"/>
          <w:tab w:val="left" w:pos="1592"/>
        </w:tabs>
        <w:spacing w:before="64" w:line="206" w:lineRule="auto"/>
        <w:ind w:right="982"/>
      </w:pPr>
      <w:r w:rsidRPr="00E36A06">
        <w:t>Nirmala</w:t>
      </w:r>
      <w:r w:rsidRPr="00E36A06">
        <w:rPr>
          <w:spacing w:val="-11"/>
        </w:rPr>
        <w:t xml:space="preserve"> </w:t>
      </w:r>
      <w:r w:rsidRPr="00E36A06">
        <w:t>Prasad,</w:t>
      </w:r>
      <w:r w:rsidRPr="00E36A06">
        <w:rPr>
          <w:spacing w:val="-4"/>
        </w:rPr>
        <w:t xml:space="preserve"> </w:t>
      </w:r>
      <w:r w:rsidRPr="00E36A06">
        <w:t>2022</w:t>
      </w:r>
      <w:r w:rsidRPr="00E36A06">
        <w:rPr>
          <w:spacing w:val="-9"/>
        </w:rPr>
        <w:t xml:space="preserve"> </w:t>
      </w:r>
      <w:r w:rsidRPr="00E36A06">
        <w:t>Banking</w:t>
      </w:r>
      <w:r w:rsidRPr="00E36A06">
        <w:rPr>
          <w:spacing w:val="-9"/>
        </w:rPr>
        <w:t xml:space="preserve"> </w:t>
      </w:r>
      <w:r w:rsidRPr="00E36A06">
        <w:t>Theory</w:t>
      </w:r>
      <w:r w:rsidRPr="00E36A06">
        <w:rPr>
          <w:spacing w:val="-11"/>
        </w:rPr>
        <w:t xml:space="preserve"> </w:t>
      </w:r>
      <w:r w:rsidRPr="00E36A06">
        <w:t>Law</w:t>
      </w:r>
      <w:r w:rsidRPr="00E36A06">
        <w:rPr>
          <w:spacing w:val="-12"/>
        </w:rPr>
        <w:t xml:space="preserve"> </w:t>
      </w:r>
      <w:r w:rsidRPr="00E36A06">
        <w:t>and</w:t>
      </w:r>
      <w:r w:rsidRPr="00E36A06">
        <w:rPr>
          <w:spacing w:val="-6"/>
        </w:rPr>
        <w:t xml:space="preserve"> </w:t>
      </w:r>
      <w:r w:rsidRPr="00E36A06">
        <w:t>Practice,</w:t>
      </w:r>
      <w:r w:rsidRPr="00E36A06">
        <w:rPr>
          <w:spacing w:val="-6"/>
        </w:rPr>
        <w:t xml:space="preserve"> </w:t>
      </w:r>
      <w:r w:rsidRPr="00E36A06">
        <w:t>Sultan</w:t>
      </w:r>
      <w:r w:rsidRPr="00E36A06">
        <w:rPr>
          <w:spacing w:val="-11"/>
        </w:rPr>
        <w:t xml:space="preserve"> </w:t>
      </w:r>
      <w:r w:rsidRPr="00E36A06">
        <w:t>Chand</w:t>
      </w:r>
      <w:r w:rsidRPr="00E36A06">
        <w:rPr>
          <w:spacing w:val="-6"/>
        </w:rPr>
        <w:t xml:space="preserve"> </w:t>
      </w:r>
      <w:r w:rsidRPr="00E36A06">
        <w:t>&amp;</w:t>
      </w:r>
      <w:r w:rsidRPr="00E36A06">
        <w:rPr>
          <w:spacing w:val="-10"/>
        </w:rPr>
        <w:t xml:space="preserve"> </w:t>
      </w:r>
      <w:r w:rsidRPr="00E36A06">
        <w:t>Sons,</w:t>
      </w:r>
      <w:r w:rsidRPr="00E36A06">
        <w:rPr>
          <w:spacing w:val="-58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</w:t>
      </w:r>
    </w:p>
    <w:p w:rsidR="003A4A11" w:rsidRPr="00E36A06" w:rsidRDefault="003A4A11" w:rsidP="003A4A11">
      <w:pPr>
        <w:pStyle w:val="BodyText"/>
        <w:spacing w:before="5"/>
        <w:rPr>
          <w:sz w:val="30"/>
        </w:rPr>
      </w:pPr>
    </w:p>
    <w:p w:rsidR="003A4A11" w:rsidRPr="00E36A06" w:rsidRDefault="003A4A11" w:rsidP="003A4A11">
      <w:pPr>
        <w:pStyle w:val="Heading2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3A4A11" w:rsidRPr="00E36A06" w:rsidRDefault="003A4A11" w:rsidP="003A4A11">
      <w:pPr>
        <w:spacing w:before="66"/>
        <w:ind w:left="1187"/>
        <w:rPr>
          <w:rFonts w:ascii="Arial"/>
          <w:b/>
        </w:rPr>
      </w:pPr>
      <w:r w:rsidRPr="00E36A06">
        <w:rPr>
          <w:rFonts w:ascii="Arial"/>
          <w:b/>
          <w:color w:val="702FA0"/>
        </w:rPr>
        <w:t>Reference:</w:t>
      </w:r>
    </w:p>
    <w:p w:rsidR="003A4A11" w:rsidRPr="00E36A06" w:rsidRDefault="003A4A11" w:rsidP="003A4A11">
      <w:pPr>
        <w:pStyle w:val="ListParagraph"/>
        <w:numPr>
          <w:ilvl w:val="0"/>
          <w:numId w:val="4"/>
        </w:numPr>
        <w:tabs>
          <w:tab w:val="left" w:pos="1591"/>
          <w:tab w:val="left" w:pos="1592"/>
        </w:tabs>
        <w:spacing w:before="39"/>
        <w:ind w:hanging="405"/>
        <w:rPr>
          <w:rFonts w:ascii="Times New Roman"/>
          <w:sz w:val="24"/>
        </w:rPr>
      </w:pPr>
      <w:r w:rsidRPr="00E36A06">
        <w:rPr>
          <w:rFonts w:ascii="Times New Roman"/>
          <w:sz w:val="24"/>
          <w:u w:val="single"/>
        </w:rPr>
        <w:t>https://nlist.inflibnet.ac.in/search/Search2Record/10.1093_oxrep_grr023</w:t>
      </w:r>
    </w:p>
    <w:p w:rsidR="003A4A11" w:rsidRPr="00E36A06" w:rsidRDefault="003A4A11" w:rsidP="003A4A11">
      <w:pPr>
        <w:pStyle w:val="ListParagraph"/>
        <w:numPr>
          <w:ilvl w:val="0"/>
          <w:numId w:val="4"/>
        </w:numPr>
        <w:tabs>
          <w:tab w:val="left" w:pos="1591"/>
          <w:tab w:val="left" w:pos="1592"/>
        </w:tabs>
        <w:spacing w:before="43"/>
        <w:ind w:hanging="405"/>
        <w:rPr>
          <w:rFonts w:ascii="Times New Roman"/>
          <w:sz w:val="24"/>
        </w:rPr>
      </w:pPr>
      <w:r w:rsidRPr="00E36A06">
        <w:rPr>
          <w:rFonts w:ascii="Times New Roman"/>
          <w:sz w:val="24"/>
          <w:u w:val="single"/>
        </w:rPr>
        <w:t>https://nlist.inflibnet.ac.in/search/Search2Record/10.1023_a:1009760306445</w:t>
      </w:r>
    </w:p>
    <w:p w:rsidR="003A4A11" w:rsidRPr="00E36A06" w:rsidRDefault="003A4A11" w:rsidP="003A4A11">
      <w:pPr>
        <w:pStyle w:val="Heading3"/>
        <w:numPr>
          <w:ilvl w:val="0"/>
          <w:numId w:val="4"/>
        </w:numPr>
        <w:tabs>
          <w:tab w:val="left" w:pos="1591"/>
          <w:tab w:val="left" w:pos="1592"/>
        </w:tabs>
        <w:spacing w:before="40"/>
        <w:ind w:hanging="405"/>
      </w:pPr>
      <w:r w:rsidRPr="00E36A06">
        <w:rPr>
          <w:u w:val="single"/>
        </w:rPr>
        <w:t>https://nlist.inflibnet.ac.in/search/Search2Record/10.1093_itnow_bwab067</w:t>
      </w:r>
    </w:p>
    <w:p w:rsidR="003A4A11" w:rsidRPr="00E36A06" w:rsidRDefault="003A4A11" w:rsidP="003A4A11">
      <w:pPr>
        <w:pStyle w:val="BodyText"/>
        <w:rPr>
          <w:rFonts w:ascii="Times New Roman"/>
          <w:sz w:val="20"/>
        </w:rPr>
      </w:pPr>
    </w:p>
    <w:p w:rsidR="003A4A11" w:rsidRPr="00E36A06" w:rsidRDefault="003A4A11" w:rsidP="003A4A11">
      <w:pPr>
        <w:pStyle w:val="BodyText"/>
        <w:spacing w:before="9"/>
        <w:rPr>
          <w:rFonts w:ascii="Times New Roman"/>
          <w:sz w:val="25"/>
        </w:rPr>
      </w:pPr>
    </w:p>
    <w:p w:rsidR="003A4A11" w:rsidRPr="00E36A06" w:rsidRDefault="003A4A11" w:rsidP="003A4A11">
      <w:pPr>
        <w:pStyle w:val="Heading4"/>
        <w:spacing w:before="93"/>
      </w:pPr>
      <w:r w:rsidRPr="00E36A06">
        <w:rPr>
          <w:color w:val="702FA0"/>
        </w:rPr>
        <w:t>Outcome</w:t>
      </w:r>
      <w:r w:rsidRPr="00E36A06">
        <w:rPr>
          <w:color w:val="702FA0"/>
          <w:spacing w:val="-1"/>
        </w:rPr>
        <w:t xml:space="preserve"> </w:t>
      </w:r>
      <w:r w:rsidRPr="00E36A06">
        <w:rPr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3A4A11" w:rsidRPr="00E36A06" w:rsidTr="001408BD">
        <w:trPr>
          <w:trHeight w:val="461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3A4A11" w:rsidRPr="00E36A06" w:rsidRDefault="003A4A11" w:rsidP="001408BD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3A4A11" w:rsidRPr="00E36A06" w:rsidRDefault="003A4A11" w:rsidP="001408BD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3A4A11" w:rsidRPr="00E36A06" w:rsidTr="001408BD">
        <w:trPr>
          <w:trHeight w:val="394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36" w:right="12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8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4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right="11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27" w:right="9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15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right="16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2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27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5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3A4A11" w:rsidRPr="00E36A06" w:rsidTr="001408BD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8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9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3A4A11" w:rsidRPr="00E36A06" w:rsidTr="001408BD">
        <w:trPr>
          <w:trHeight w:val="399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right="154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9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3A4A11" w:rsidRPr="00E36A06" w:rsidTr="001408BD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8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9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3A4A11" w:rsidRPr="00E36A06" w:rsidTr="001408BD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59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19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3A4A11" w:rsidRPr="00E36A06" w:rsidTr="001408BD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3A4A11" w:rsidRPr="00E36A06" w:rsidRDefault="003A4A11" w:rsidP="001408BD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61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19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3A4A11" w:rsidRPr="00E36A06" w:rsidRDefault="003A4A11" w:rsidP="001408BD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</w:tbl>
    <w:p w:rsidR="003A4A11" w:rsidRPr="00E36A06" w:rsidRDefault="003A4A11" w:rsidP="003A4A11">
      <w:pPr>
        <w:spacing w:before="121"/>
        <w:ind w:left="1080"/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</w:rPr>
        <w:t>3</w:t>
      </w:r>
      <w:r w:rsidRPr="00E36A06">
        <w:rPr>
          <w:color w:val="4F80BC"/>
        </w:rPr>
        <w:t>–</w:t>
      </w:r>
      <w:r w:rsidRPr="00E36A06">
        <w:rPr>
          <w:color w:val="4F80BC"/>
          <w:spacing w:val="-2"/>
        </w:rPr>
        <w:t xml:space="preserve"> </w:t>
      </w:r>
      <w:r w:rsidRPr="00E36A06">
        <w:rPr>
          <w:color w:val="4F80BC"/>
        </w:rPr>
        <w:t xml:space="preserve">Strong, </w:t>
      </w:r>
      <w:r w:rsidRPr="00E36A06">
        <w:rPr>
          <w:rFonts w:ascii="Arial" w:hAnsi="Arial"/>
          <w:b/>
          <w:color w:val="4F80BC"/>
        </w:rPr>
        <w:t>2-</w:t>
      </w:r>
      <w:r w:rsidRPr="00E36A06">
        <w:rPr>
          <w:rFonts w:ascii="Arial" w:hAnsi="Arial"/>
          <w:b/>
          <w:color w:val="4F80BC"/>
          <w:spacing w:val="-3"/>
        </w:rPr>
        <w:t xml:space="preserve"> </w:t>
      </w:r>
      <w:r w:rsidRPr="00E36A06">
        <w:rPr>
          <w:color w:val="4F80BC"/>
        </w:rPr>
        <w:t>Medium,</w:t>
      </w:r>
      <w:r w:rsidRPr="00E36A06">
        <w:rPr>
          <w:color w:val="4F80BC"/>
          <w:spacing w:val="-1"/>
        </w:rPr>
        <w:t xml:space="preserve"> </w:t>
      </w:r>
      <w:r w:rsidRPr="00E36A06">
        <w:rPr>
          <w:rFonts w:ascii="Arial" w:hAnsi="Arial"/>
          <w:b/>
          <w:color w:val="4F80BC"/>
        </w:rPr>
        <w:t>1</w:t>
      </w:r>
      <w:r w:rsidRPr="00E36A06">
        <w:rPr>
          <w:color w:val="4F80BC"/>
        </w:rPr>
        <w:t>-</w:t>
      </w:r>
      <w:r w:rsidRPr="00E36A06">
        <w:rPr>
          <w:color w:val="4F80BC"/>
          <w:spacing w:val="-2"/>
        </w:rPr>
        <w:t xml:space="preserve"> </w:t>
      </w:r>
      <w:r w:rsidRPr="00E36A06">
        <w:rPr>
          <w:color w:val="4F80BC"/>
        </w:rPr>
        <w:t>Low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2E4F37" w:rsidRPr="001317DC" w:rsidTr="007F1C02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2E4F37" w:rsidRPr="001317DC" w:rsidRDefault="001375C1" w:rsidP="00EF0CA5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>
              <w:rPr>
                <w:rFonts w:eastAsia="Times New Roman"/>
                <w:b/>
                <w:color w:val="FF66FF"/>
              </w:rPr>
              <w:lastRenderedPageBreak/>
              <w:t>23U</w:t>
            </w:r>
            <w:r w:rsidR="0070778F">
              <w:rPr>
                <w:rFonts w:eastAsia="Times New Roman"/>
                <w:b/>
                <w:color w:val="FF66FF"/>
              </w:rPr>
              <w:t>BBMN</w:t>
            </w:r>
            <w:r w:rsidR="00E03E5C">
              <w:rPr>
                <w:rFonts w:eastAsia="Times New Roman"/>
                <w:b/>
                <w:color w:val="FF66FF"/>
              </w:rPr>
              <w:t>26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2E4F37" w:rsidRDefault="00D1155F" w:rsidP="007F1C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SKILL </w:t>
            </w:r>
            <w:r w:rsidR="004A1C9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ENHANCEMENT</w:t>
            </w:r>
            <w:r w:rsidR="004A1C9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COURSE</w:t>
            </w:r>
            <w:r w:rsidR="004A1C93">
              <w:rPr>
                <w:rFonts w:eastAsia="Times New Roman"/>
                <w:b/>
                <w:sz w:val="22"/>
                <w:szCs w:val="22"/>
              </w:rPr>
              <w:t>-2                 (</w:t>
            </w:r>
            <w:r>
              <w:rPr>
                <w:rFonts w:eastAsia="Times New Roman"/>
                <w:b/>
                <w:sz w:val="22"/>
                <w:szCs w:val="22"/>
              </w:rPr>
              <w:t>NME</w:t>
            </w:r>
            <w:r w:rsidR="004A1C93">
              <w:rPr>
                <w:rFonts w:eastAsia="Times New Roman"/>
                <w:b/>
                <w:sz w:val="22"/>
                <w:szCs w:val="22"/>
              </w:rPr>
              <w:t>-II)</w:t>
            </w:r>
          </w:p>
          <w:p w:rsidR="00F54E83" w:rsidRPr="001317DC" w:rsidRDefault="00F54E83" w:rsidP="007F1C02">
            <w:pPr>
              <w:jc w:val="center"/>
              <w:rPr>
                <w:rFonts w:eastAsia="Times New Roman"/>
                <w:b/>
              </w:rPr>
            </w:pPr>
            <w:r w:rsidRPr="00F54E83">
              <w:rPr>
                <w:rFonts w:eastAsia="Calibri"/>
                <w:b/>
                <w:lang w:val="en-GB"/>
              </w:rPr>
              <w:t>FUNDAMENTALS OF FINTECH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E4F37" w:rsidRPr="001317DC" w:rsidTr="007F1C02">
        <w:trPr>
          <w:trHeight w:val="405"/>
        </w:trPr>
        <w:tc>
          <w:tcPr>
            <w:tcW w:w="1617" w:type="dxa"/>
            <w:shd w:val="clear" w:color="auto" w:fill="FFFF99"/>
            <w:vAlign w:val="center"/>
          </w:tcPr>
          <w:p w:rsidR="002E4F37" w:rsidRPr="001317DC" w:rsidRDefault="004A1C93" w:rsidP="007F1C02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2E4F37" w:rsidRPr="001317DC" w:rsidRDefault="002E4F37" w:rsidP="007F1C02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23"/>
        <w:gridCol w:w="27"/>
        <w:gridCol w:w="8032"/>
      </w:tblGrid>
      <w:tr w:rsidR="00902D82" w:rsidRPr="00902D82" w:rsidTr="00902D82"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bCs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val="en-GB"/>
              </w:rPr>
              <w:t>Learning Objectives:</w:t>
            </w:r>
          </w:p>
        </w:tc>
      </w:tr>
      <w:tr w:rsidR="00902D82" w:rsidRPr="00902D82" w:rsidTr="00902D82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sz w:val="22"/>
                <w:szCs w:val="22"/>
                <w:lang w:val="en-GB"/>
              </w:rPr>
              <w:t xml:space="preserve">LO1:  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To educate the students to introduce Fintech</w:t>
            </w:r>
          </w:p>
        </w:tc>
      </w:tr>
      <w:tr w:rsidR="00902D82" w:rsidRPr="00902D82" w:rsidTr="00902D82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sz w:val="22"/>
                <w:szCs w:val="22"/>
                <w:lang w:val="en-GB"/>
              </w:rPr>
              <w:t>LO2: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To gain knowledge in Financial Technology and Digital payments</w:t>
            </w:r>
          </w:p>
        </w:tc>
      </w:tr>
      <w:tr w:rsidR="00902D82" w:rsidRPr="00902D82" w:rsidTr="00902D82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sz w:val="22"/>
                <w:szCs w:val="22"/>
                <w:lang w:val="en-GB"/>
              </w:rPr>
              <w:t>LO3: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To acquire knowledge in Crypto</w:t>
            </w:r>
            <w:r w:rsidR="00C2576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currencies</w:t>
            </w:r>
          </w:p>
        </w:tc>
      </w:tr>
      <w:tr w:rsidR="00902D82" w:rsidRPr="00902D82" w:rsidTr="00902D82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sz w:val="22"/>
                <w:szCs w:val="22"/>
                <w:lang w:val="en-GB"/>
              </w:rPr>
              <w:t>LO4: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To know the  knowledge in Block chin Technology</w:t>
            </w:r>
          </w:p>
        </w:tc>
      </w:tr>
      <w:tr w:rsidR="00902D82" w:rsidRPr="00902D82" w:rsidTr="00902D82"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sz w:val="22"/>
                <w:szCs w:val="22"/>
                <w:lang w:val="en-GB"/>
              </w:rPr>
              <w:t>LO5: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To understand the effects of fintech on various sectors</w:t>
            </w:r>
          </w:p>
        </w:tc>
      </w:tr>
      <w:tr w:rsidR="00902D82" w:rsidRPr="00902D82" w:rsidTr="00902D82"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Cambria" w:eastAsia="Times New Roman" w:hAnsi="Cambria"/>
                <w:b/>
                <w:bCs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7030A0"/>
                <w:sz w:val="22"/>
                <w:szCs w:val="22"/>
                <w:lang w:val="en-GB"/>
              </w:rPr>
              <w:t>Course Outcomes:</w:t>
            </w:r>
          </w:p>
        </w:tc>
      </w:tr>
      <w:tr w:rsidR="00902D82" w:rsidRPr="00902D82" w:rsidTr="00902D82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</w:tcPr>
          <w:p w:rsidR="00902D82" w:rsidRPr="00902D82" w:rsidRDefault="00902D82" w:rsidP="00902D82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902D82" w:rsidRPr="00902D82" w:rsidTr="00902D82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sz w:val="22"/>
                <w:szCs w:val="22"/>
                <w:lang w:val="en-GB"/>
              </w:rPr>
              <w:t>CO1: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widowControl w:val="0"/>
              <w:tabs>
                <w:tab w:val="left" w:pos="1274"/>
              </w:tabs>
              <w:autoSpaceDE w:val="0"/>
              <w:autoSpaceDN w:val="0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Identify the benefits of FinTech industry;</w:t>
            </w:r>
          </w:p>
        </w:tc>
      </w:tr>
      <w:tr w:rsidR="00902D82" w:rsidRPr="00902D82" w:rsidTr="00902D82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sz w:val="22"/>
                <w:szCs w:val="22"/>
                <w:lang w:val="en-GB"/>
              </w:rPr>
              <w:t>CO2: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Enable a better understanding of Financial Technology and Digital Payments</w:t>
            </w:r>
          </w:p>
        </w:tc>
      </w:tr>
      <w:tr w:rsidR="00902D82" w:rsidRPr="00902D82" w:rsidTr="00902D82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sz w:val="22"/>
                <w:szCs w:val="22"/>
                <w:lang w:val="en-GB"/>
              </w:rPr>
              <w:t>CO3: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widowControl w:val="0"/>
              <w:tabs>
                <w:tab w:val="left" w:pos="1303"/>
              </w:tabs>
              <w:autoSpaceDE w:val="0"/>
              <w:autoSpaceDN w:val="0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Analyse the functioning of Crypto</w:t>
            </w:r>
            <w:r w:rsidR="00C2576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currency</w:t>
            </w:r>
          </w:p>
        </w:tc>
      </w:tr>
      <w:tr w:rsidR="00902D82" w:rsidRPr="00902D82" w:rsidTr="00902D82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sz w:val="22"/>
                <w:szCs w:val="22"/>
                <w:lang w:val="en-GB"/>
              </w:rPr>
              <w:t>CO4: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Explain the impact of Block Chain Technology</w:t>
            </w:r>
          </w:p>
        </w:tc>
      </w:tr>
      <w:tr w:rsidR="00902D82" w:rsidRPr="00902D82" w:rsidTr="00902D82"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902D82" w:rsidRPr="00902D82" w:rsidRDefault="00902D82" w:rsidP="00902D82">
            <w:pPr>
              <w:rPr>
                <w:rFonts w:ascii="Arial" w:eastAsia="Times New Roman" w:hAnsi="Arial" w:cs="Arial"/>
                <w:b/>
                <w:color w:val="FF3399"/>
                <w:lang w:val="en-GB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sz w:val="22"/>
                <w:szCs w:val="22"/>
                <w:lang w:val="en-GB"/>
              </w:rPr>
              <w:t>CO5: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Evaluate the effects of Fintech on various sectors</w:t>
            </w:r>
          </w:p>
        </w:tc>
      </w:tr>
    </w:tbl>
    <w:p w:rsidR="00902D82" w:rsidRPr="00902D82" w:rsidRDefault="00902D82" w:rsidP="00902D82">
      <w:pPr>
        <w:jc w:val="both"/>
        <w:rPr>
          <w:rFonts w:ascii="Arial" w:eastAsia="Calibri" w:hAnsi="Arial" w:cs="Arial"/>
          <w:b/>
          <w:bCs/>
          <w:sz w:val="22"/>
          <w:szCs w:val="22"/>
          <w:lang w:val="en-IN"/>
        </w:rPr>
      </w:pPr>
      <w:r w:rsidRPr="00902D82">
        <w:rPr>
          <w:rFonts w:ascii="Arial" w:eastAsia="Calibri" w:hAnsi="Arial" w:cs="Arial"/>
          <w:b/>
          <w:bCs/>
          <w:color w:val="CC00CC"/>
          <w:sz w:val="22"/>
          <w:szCs w:val="22"/>
          <w:lang w:val="en-IN"/>
        </w:rPr>
        <w:t xml:space="preserve">Unit I: 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IN"/>
        </w:rPr>
        <w:t>Introduction to Fintech</w:t>
      </w:r>
    </w:p>
    <w:p w:rsidR="00902D82" w:rsidRPr="00902D82" w:rsidRDefault="00902D82" w:rsidP="00902D82">
      <w:pPr>
        <w:jc w:val="both"/>
        <w:rPr>
          <w:rFonts w:eastAsia="Times New Roman"/>
          <w:b/>
          <w:bCs/>
          <w:bdr w:val="none" w:sz="0" w:space="0" w:color="auto" w:frame="1"/>
          <w:lang w:val="en-GB"/>
        </w:rPr>
      </w:pPr>
      <w:r w:rsidRPr="00902D82">
        <w:rPr>
          <w:rFonts w:ascii="Arial" w:eastAsia="Calibri" w:hAnsi="Arial" w:cs="Arial"/>
          <w:sz w:val="22"/>
          <w:szCs w:val="22"/>
          <w:lang w:val="en-GB"/>
        </w:rPr>
        <w:t xml:space="preserve">Introduction – Meaning of FinTech - Definitions - The History And Evolution Of The Fintech Industry - </w:t>
      </w:r>
      <w:r w:rsidRPr="00902D82">
        <w:rPr>
          <w:rFonts w:ascii="Arial" w:eastAsia="Calibri" w:hAnsi="Arial" w:cs="Arial"/>
          <w:sz w:val="22"/>
          <w:szCs w:val="22"/>
          <w:bdr w:val="none" w:sz="0" w:space="0" w:color="auto" w:frame="1"/>
          <w:lang w:val="en-GB"/>
        </w:rPr>
        <w:t xml:space="preserve">FinTech Ecosystem </w:t>
      </w:r>
      <w:r w:rsidRPr="00902D82">
        <w:rPr>
          <w:rFonts w:ascii="Arial" w:eastAsia="Calibri" w:hAnsi="Arial" w:cs="Arial"/>
          <w:b/>
          <w:bCs/>
          <w:sz w:val="22"/>
          <w:szCs w:val="22"/>
          <w:bdr w:val="none" w:sz="0" w:space="0" w:color="auto" w:frame="1"/>
          <w:lang w:val="en-GB"/>
        </w:rPr>
        <w:t xml:space="preserve">-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 xml:space="preserve">Recent Developments - FinTech In India - FinTech Market Trends In India - Types Of FinTech or Transformation of  Financial Services - </w:t>
      </w:r>
      <w:r w:rsidRPr="00902D82">
        <w:rPr>
          <w:rFonts w:ascii="Arial" w:eastAsia="Times New Roman" w:hAnsi="Arial" w:cs="Arial"/>
          <w:sz w:val="22"/>
          <w:szCs w:val="22"/>
          <w:lang w:val="en-GB"/>
        </w:rPr>
        <w:t xml:space="preserve">Benefits Of FinTech -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 xml:space="preserve">Drawbacks Of FinTech - Key Growth Drivers  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>-</w:t>
      </w:r>
      <w:r w:rsidRPr="00902D82">
        <w:rPr>
          <w:rFonts w:ascii="Arial" w:eastAsia="Times New Roman" w:hAnsi="Arial" w:cs="Arial"/>
          <w:sz w:val="22"/>
          <w:szCs w:val="22"/>
          <w:bdr w:val="none" w:sz="0" w:space="0" w:color="auto" w:frame="1"/>
          <w:lang w:val="en-GB"/>
        </w:rPr>
        <w:t xml:space="preserve">Challenges </w:t>
      </w:r>
    </w:p>
    <w:p w:rsidR="00902D82" w:rsidRPr="00902D82" w:rsidRDefault="00902D82" w:rsidP="00902D82">
      <w:pPr>
        <w:jc w:val="both"/>
        <w:rPr>
          <w:rFonts w:eastAsia="Calibri"/>
          <w:lang w:val="en-GB"/>
        </w:rPr>
      </w:pPr>
      <w:r w:rsidRPr="00902D82">
        <w:rPr>
          <w:rFonts w:ascii="Arial" w:eastAsia="Calibri" w:hAnsi="Arial" w:cs="Arial"/>
          <w:b/>
          <w:bCs/>
          <w:color w:val="CC00CC"/>
          <w:sz w:val="22"/>
          <w:szCs w:val="22"/>
          <w:lang w:val="en-IN"/>
        </w:rPr>
        <w:t xml:space="preserve">Unit </w:t>
      </w:r>
      <w:proofErr w:type="gramStart"/>
      <w:r w:rsidRPr="00902D82">
        <w:rPr>
          <w:rFonts w:ascii="Arial" w:eastAsia="Calibri" w:hAnsi="Arial" w:cs="Arial"/>
          <w:b/>
          <w:bCs/>
          <w:color w:val="CC00CC"/>
          <w:sz w:val="22"/>
          <w:szCs w:val="22"/>
          <w:lang w:val="en-IN"/>
        </w:rPr>
        <w:t>II:</w:t>
      </w:r>
      <w:r w:rsidRPr="00902D82">
        <w:rPr>
          <w:rFonts w:ascii="Arial" w:eastAsia="Calibri" w:hAnsi="Arial" w:cs="Arial"/>
          <w:b/>
          <w:sz w:val="22"/>
          <w:szCs w:val="22"/>
          <w:lang w:val="en-GB"/>
        </w:rPr>
        <w:t>Financial</w:t>
      </w:r>
      <w:proofErr w:type="gramEnd"/>
      <w:r w:rsidRPr="00902D82">
        <w:rPr>
          <w:rFonts w:ascii="Arial" w:eastAsia="Calibri" w:hAnsi="Arial" w:cs="Arial"/>
          <w:b/>
          <w:sz w:val="22"/>
          <w:szCs w:val="22"/>
          <w:lang w:val="en-GB"/>
        </w:rPr>
        <w:t xml:space="preserve"> Technology and Digital Payments </w:t>
      </w:r>
    </w:p>
    <w:p w:rsidR="00902D82" w:rsidRPr="00902D82" w:rsidRDefault="00902D82" w:rsidP="00902D82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902D82">
        <w:rPr>
          <w:rFonts w:ascii="Arial" w:eastAsia="Calibri" w:hAnsi="Arial" w:cs="Arial"/>
          <w:sz w:val="22"/>
          <w:szCs w:val="22"/>
          <w:lang w:val="en-GB"/>
        </w:rPr>
        <w:t>Introduction -Artificial Intelligence (AI) in FinTech-Machine Learning in FinTech - Machine Learning in Accounting and Finance - Robotic Process Automation (RPA) –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>-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 xml:space="preserve"> Financial Data Analytics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-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>Data Science and Big Data in FinTech - Digital Payments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-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>Cashless Society - DFS Eco System -Developing Countries and DFS: The Story of Mobile Money -  RTGS networks;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82"/>
      </w:tblGrid>
      <w:tr w:rsidR="00902D82" w:rsidRPr="00902D82" w:rsidTr="00902D82">
        <w:tc>
          <w:tcPr>
            <w:tcW w:w="5000" w:type="pct"/>
            <w:hideMark/>
          </w:tcPr>
          <w:p w:rsidR="00902D82" w:rsidRPr="00902D82" w:rsidRDefault="00902D82" w:rsidP="00902D82">
            <w:pPr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902D82">
              <w:rPr>
                <w:rFonts w:ascii="Arial" w:eastAsia="Calibri" w:hAnsi="Arial" w:cs="Arial"/>
                <w:b/>
                <w:bCs/>
                <w:color w:val="CC00CC"/>
                <w:sz w:val="22"/>
                <w:szCs w:val="22"/>
                <w:lang w:val="en-IN"/>
              </w:rPr>
              <w:t>Unit III:</w:t>
            </w:r>
            <w:r w:rsidRPr="00902D82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val="en-GB"/>
              </w:rPr>
              <w:t>Crypto</w:t>
            </w:r>
            <w:r w:rsidR="00C25767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val="en-GB"/>
              </w:rPr>
              <w:t>currencies</w:t>
            </w:r>
          </w:p>
          <w:p w:rsidR="00902D82" w:rsidRPr="00902D82" w:rsidRDefault="00902D82" w:rsidP="00902D82">
            <w:pPr>
              <w:jc w:val="both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>Crypto</w:t>
            </w:r>
            <w:r w:rsidR="00C25767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>currencies -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benefits - disadvantages</w:t>
            </w:r>
            <w:r w:rsidRPr="00902D82">
              <w:rPr>
                <w:rFonts w:ascii="Arial" w:eastAsia="Calibri" w:hAnsi="Arial" w:cs="Arial"/>
                <w:b/>
                <w:bCs/>
                <w:sz w:val="22"/>
                <w:szCs w:val="22"/>
                <w:shd w:val="clear" w:color="auto" w:fill="FFFFFF"/>
                <w:lang w:val="en-GB"/>
              </w:rPr>
              <w:t xml:space="preserve">- 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Examples of crypto</w:t>
            </w:r>
            <w:r w:rsidR="00C2576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currencies - </w:t>
            </w:r>
            <w:r w:rsidRPr="00902D82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>Outline of crypto</w:t>
            </w:r>
            <w:r w:rsidR="00C25767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shd w:val="clear" w:color="auto" w:fill="FFFFFF"/>
                <w:lang w:val="en-GB"/>
              </w:rPr>
              <w:t>currency –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types- wallet - Legal and Regulatory Implications - legal position of crypto</w:t>
            </w:r>
            <w:r w:rsidR="00C2576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currencies in India - Impact on crypto</w:t>
            </w:r>
            <w:r w:rsidR="00C25767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currencies</w:t>
            </w:r>
          </w:p>
        </w:tc>
      </w:tr>
    </w:tbl>
    <w:p w:rsidR="00902D82" w:rsidRPr="00902D82" w:rsidRDefault="00902D82" w:rsidP="00902D82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902D82">
        <w:rPr>
          <w:rFonts w:ascii="Arial" w:eastAsia="Calibri" w:hAnsi="Arial" w:cs="Arial"/>
          <w:b/>
          <w:color w:val="CC00CC"/>
          <w:sz w:val="22"/>
          <w:szCs w:val="22"/>
          <w:lang w:val="en-GB"/>
        </w:rPr>
        <w:t xml:space="preserve">Unit IV: 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>Block</w:t>
      </w:r>
      <w:r w:rsidR="00C25767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>chain Technology</w:t>
      </w:r>
    </w:p>
    <w:p w:rsidR="00902D82" w:rsidRPr="00902D82" w:rsidRDefault="00902D82" w:rsidP="00902D82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902D82">
        <w:rPr>
          <w:rFonts w:ascii="Arial" w:eastAsia="Calibri" w:hAnsi="Arial" w:cs="Arial"/>
          <w:sz w:val="22"/>
          <w:szCs w:val="22"/>
          <w:lang w:val="en-GB"/>
        </w:rPr>
        <w:t>Block</w:t>
      </w:r>
      <w:r w:rsidR="00C2576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>chain Technology in FinTech – An understanding of   Block</w:t>
      </w:r>
      <w:r w:rsidR="00C2576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 xml:space="preserve">chain </w:t>
      </w:r>
      <w:proofErr w:type="gramStart"/>
      <w:r w:rsidRPr="00902D82">
        <w:rPr>
          <w:rFonts w:ascii="Arial" w:eastAsia="Calibri" w:hAnsi="Arial" w:cs="Arial"/>
          <w:sz w:val="22"/>
          <w:szCs w:val="22"/>
          <w:lang w:val="en-GB"/>
        </w:rPr>
        <w:t>technology,  its</w:t>
      </w:r>
      <w:proofErr w:type="gramEnd"/>
      <w:r w:rsidRPr="00902D82">
        <w:rPr>
          <w:rFonts w:ascii="Arial" w:eastAsia="Calibri" w:hAnsi="Arial" w:cs="Arial"/>
          <w:sz w:val="22"/>
          <w:szCs w:val="22"/>
          <w:lang w:val="en-GB"/>
        </w:rPr>
        <w:t xml:space="preserve"> potential, and applications - BCT in Banking – Benefits of BCT in banking - BCT in Indian Banking Sector</w:t>
      </w:r>
      <w:r w:rsidRPr="00902D82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 -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>BCT in</w:t>
      </w:r>
      <w:r w:rsidR="00C25767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>supply chain management</w:t>
      </w:r>
    </w:p>
    <w:p w:rsidR="00902D82" w:rsidRPr="00902D82" w:rsidRDefault="00902D82" w:rsidP="00902D82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902D82">
        <w:rPr>
          <w:rFonts w:ascii="Arial" w:eastAsia="Calibri" w:hAnsi="Arial" w:cs="Arial"/>
          <w:sz w:val="22"/>
          <w:szCs w:val="22"/>
          <w:lang w:val="en-GB"/>
        </w:rPr>
        <w:tab/>
      </w:r>
    </w:p>
    <w:p w:rsidR="00902D82" w:rsidRPr="00902D82" w:rsidRDefault="00902D82" w:rsidP="00902D82">
      <w:pPr>
        <w:jc w:val="both"/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</w:pPr>
      <w:r w:rsidRPr="00902D82">
        <w:rPr>
          <w:rFonts w:ascii="Arial" w:eastAsia="Calibri" w:hAnsi="Arial" w:cs="Arial"/>
          <w:b/>
          <w:color w:val="CC00CC"/>
          <w:sz w:val="22"/>
          <w:szCs w:val="22"/>
          <w:lang w:val="en-GB"/>
        </w:rPr>
        <w:t xml:space="preserve">Unit </w:t>
      </w:r>
      <w:proofErr w:type="gramStart"/>
      <w:r w:rsidRPr="00902D82">
        <w:rPr>
          <w:rFonts w:ascii="Arial" w:eastAsia="Calibri" w:hAnsi="Arial" w:cs="Arial"/>
          <w:b/>
          <w:color w:val="CC00CC"/>
          <w:sz w:val="22"/>
          <w:szCs w:val="22"/>
          <w:lang w:val="en-GB"/>
        </w:rPr>
        <w:t>V:</w:t>
      </w:r>
      <w:r w:rsidRPr="00902D82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>Effects</w:t>
      </w:r>
      <w:proofErr w:type="gramEnd"/>
      <w:r w:rsidRPr="00902D82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 xml:space="preserve"> of Fin-Tech on</w:t>
      </w:r>
      <w:r w:rsidR="00C25767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 xml:space="preserve"> </w:t>
      </w:r>
      <w:r w:rsidRPr="00902D82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>Various</w:t>
      </w:r>
      <w:r w:rsidR="00C25767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 xml:space="preserve"> </w:t>
      </w:r>
      <w:r w:rsidRPr="00902D82">
        <w:rPr>
          <w:rFonts w:ascii="Arial" w:eastAsia="Calibri" w:hAnsi="Arial" w:cs="Arial"/>
          <w:b/>
          <w:bCs/>
          <w:sz w:val="22"/>
          <w:szCs w:val="22"/>
          <w:shd w:val="clear" w:color="auto" w:fill="FFFFFF"/>
          <w:lang w:val="en-GB"/>
        </w:rPr>
        <w:t xml:space="preserve">Sectors </w:t>
      </w:r>
    </w:p>
    <w:p w:rsidR="00902D82" w:rsidRPr="00902D82" w:rsidRDefault="00902D82" w:rsidP="00902D82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902D82">
        <w:rPr>
          <w:rFonts w:ascii="Arial" w:eastAsia="Calibri" w:hAnsi="Arial" w:cs="Arial"/>
          <w:sz w:val="22"/>
          <w:szCs w:val="22"/>
          <w:shd w:val="clear" w:color="auto" w:fill="FFFFFF"/>
          <w:lang w:val="en-GB"/>
        </w:rPr>
        <w:t xml:space="preserve">Effects of Fin-tech on Payment Innovations – </w:t>
      </w:r>
      <w:r w:rsidRPr="00902D82">
        <w:rPr>
          <w:rFonts w:ascii="Arial" w:eastAsia="Calibri" w:hAnsi="Arial" w:cs="Arial"/>
          <w:sz w:val="22"/>
          <w:szCs w:val="22"/>
          <w:lang w:val="en-GB"/>
        </w:rPr>
        <w:t>The Implications of Fintech On Real Estate, Insurance, Health, And Payment Innovations - The effects of Fin-tech on Payment Innovations – Health- Real-Estate- Insurance Sector- Capital Market - Key Fin-tech trends - FinTech Around the Globe: Asia, Middle East, South America, Europe, Southeast Asia / Australia and Africa</w:t>
      </w:r>
    </w:p>
    <w:p w:rsidR="00902D82" w:rsidRPr="00902D82" w:rsidRDefault="00902D82" w:rsidP="00902D82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8882"/>
      </w:tblGrid>
      <w:tr w:rsidR="00902D82" w:rsidRPr="00902D82" w:rsidTr="00902D82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902D82" w:rsidRPr="00902D82" w:rsidRDefault="00902D82" w:rsidP="00902D82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color w:val="FF0066"/>
              </w:rPr>
            </w:pPr>
            <w:r w:rsidRPr="00902D82">
              <w:rPr>
                <w:rFonts w:ascii="Arial" w:eastAsia="Times New Roman" w:hAnsi="Arial"/>
                <w:b/>
                <w:color w:val="FF0066"/>
                <w:sz w:val="22"/>
                <w:szCs w:val="20"/>
              </w:rPr>
              <w:t>Recent Trends in Fintech</w:t>
            </w:r>
          </w:p>
        </w:tc>
      </w:tr>
      <w:tr w:rsidR="00902D82" w:rsidRPr="00902D82" w:rsidTr="00902D82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902D82" w:rsidRPr="00902D82" w:rsidRDefault="00902D82" w:rsidP="00902D82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Faculty member will impart the knowledge on recent trends in Fintech to the students and these components will not cover in the examination.</w:t>
            </w:r>
          </w:p>
        </w:tc>
      </w:tr>
    </w:tbl>
    <w:p w:rsidR="00902D82" w:rsidRPr="00902D82" w:rsidRDefault="00902D82" w:rsidP="00902D82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27"/>
      </w:tblGrid>
      <w:tr w:rsidR="00902D82" w:rsidRPr="00902D82" w:rsidTr="00902D82">
        <w:tc>
          <w:tcPr>
            <w:tcW w:w="8527" w:type="dxa"/>
            <w:gridSpan w:val="2"/>
            <w:hideMark/>
          </w:tcPr>
          <w:p w:rsidR="00902D82" w:rsidRPr="00902D82" w:rsidRDefault="00902D82" w:rsidP="00902D82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7030A0"/>
                <w:sz w:val="22"/>
                <w:szCs w:val="22"/>
              </w:rPr>
              <w:lastRenderedPageBreak/>
              <w:t>Text Books:</w:t>
            </w:r>
          </w:p>
        </w:tc>
      </w:tr>
      <w:tr w:rsidR="00902D82" w:rsidRPr="00902D82" w:rsidTr="00902D82">
        <w:tc>
          <w:tcPr>
            <w:tcW w:w="400" w:type="dxa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27" w:type="dxa"/>
            <w:hideMark/>
          </w:tcPr>
          <w:p w:rsidR="00902D82" w:rsidRPr="00902D82" w:rsidRDefault="00902D82" w:rsidP="00902D82">
            <w:pPr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Dheenadhayalan</w:t>
            </w:r>
            <w:proofErr w:type="spellEnd"/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V and Vijay C, 2022 Fintech, Vijay Nicole Imprints </w:t>
            </w:r>
            <w:proofErr w:type="spellStart"/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>Pvt.</w:t>
            </w:r>
            <w:proofErr w:type="spellEnd"/>
            <w:r w:rsidRPr="00902D82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Ltd, Chennai </w:t>
            </w:r>
          </w:p>
        </w:tc>
      </w:tr>
      <w:tr w:rsidR="00902D82" w:rsidRPr="00902D82" w:rsidTr="00902D82">
        <w:tc>
          <w:tcPr>
            <w:tcW w:w="400" w:type="dxa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27" w:type="dxa"/>
            <w:hideMark/>
          </w:tcPr>
          <w:p w:rsidR="00902D82" w:rsidRPr="00902D82" w:rsidRDefault="00902D82" w:rsidP="00902D8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Sanjay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Phadke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., 2020 Fintech Future : The Digital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Dna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 Of Finance Paperback – </w:t>
            </w:r>
          </w:p>
        </w:tc>
      </w:tr>
      <w:tr w:rsidR="00902D82" w:rsidRPr="00902D82" w:rsidTr="00902D82">
        <w:tc>
          <w:tcPr>
            <w:tcW w:w="400" w:type="dxa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27" w:type="dxa"/>
            <w:hideMark/>
          </w:tcPr>
          <w:p w:rsidR="00902D82" w:rsidRPr="00902D82" w:rsidRDefault="00902D82" w:rsidP="00902D8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Agustin Rubini, 2021 Fintech in a Flash: Financial Technology Made Easy (new edition) Kindle Edition</w:t>
            </w:r>
          </w:p>
        </w:tc>
      </w:tr>
    </w:tbl>
    <w:p w:rsidR="00902D82" w:rsidRPr="00902D82" w:rsidRDefault="00902D82" w:rsidP="00902D82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8465"/>
      </w:tblGrid>
      <w:tr w:rsidR="00902D82" w:rsidRPr="00902D82" w:rsidTr="00902D82">
        <w:tc>
          <w:tcPr>
            <w:tcW w:w="5000" w:type="pct"/>
            <w:gridSpan w:val="2"/>
            <w:hideMark/>
          </w:tcPr>
          <w:p w:rsidR="00902D82" w:rsidRPr="00902D82" w:rsidRDefault="00902D82" w:rsidP="00902D82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7030A0"/>
                <w:sz w:val="22"/>
                <w:szCs w:val="22"/>
              </w:rPr>
              <w:t>Supplementary Readings:</w:t>
            </w:r>
          </w:p>
        </w:tc>
      </w:tr>
      <w:tr w:rsidR="00902D82" w:rsidRPr="00902D82" w:rsidTr="00902D82">
        <w:tc>
          <w:tcPr>
            <w:tcW w:w="235" w:type="pct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hideMark/>
          </w:tcPr>
          <w:p w:rsidR="00902D82" w:rsidRPr="00902D82" w:rsidRDefault="00902D82" w:rsidP="00902D82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 xml:space="preserve">Aravind Narayanan 2022 </w:t>
            </w:r>
            <w:r w:rsidRPr="00902D82">
              <w:rPr>
                <w:rFonts w:ascii="Arial" w:eastAsia="Calibri" w:hAnsi="Arial" w:cs="Arial"/>
                <w:color w:val="1D2228"/>
                <w:sz w:val="22"/>
                <w:szCs w:val="22"/>
                <w:lang w:val="en-GB"/>
              </w:rPr>
              <w:t>Bitcoin and Cryptocurrency Technologies: A Comprehensive Introduction</w:t>
            </w:r>
          </w:p>
        </w:tc>
      </w:tr>
      <w:tr w:rsidR="00902D82" w:rsidRPr="00902D82" w:rsidTr="00902D82">
        <w:tc>
          <w:tcPr>
            <w:tcW w:w="235" w:type="pct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hideMark/>
          </w:tcPr>
          <w:p w:rsidR="00902D82" w:rsidRPr="00902D82" w:rsidRDefault="00902D82" w:rsidP="00902D82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Joseph Bonneau, Edward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Felten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, Andrew Miller, Steven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Goldfeder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, 2022 Princeton University </w:t>
            </w:r>
          </w:p>
        </w:tc>
      </w:tr>
      <w:tr w:rsidR="00902D82" w:rsidRPr="00902D82" w:rsidTr="00902D82">
        <w:tc>
          <w:tcPr>
            <w:tcW w:w="235" w:type="pct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hideMark/>
          </w:tcPr>
          <w:p w:rsidR="00902D82" w:rsidRPr="00902D82" w:rsidRDefault="00902D82" w:rsidP="00902D82">
            <w:pPr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902D82">
              <w:rPr>
                <w:rFonts w:ascii="Arial" w:eastAsia="Calibri" w:hAnsi="Arial" w:cs="Arial"/>
                <w:color w:val="1D2228"/>
                <w:sz w:val="22"/>
                <w:szCs w:val="22"/>
                <w:lang w:val="en-GB"/>
              </w:rPr>
              <w:t>SlavaGomzin</w:t>
            </w:r>
            <w:proofErr w:type="spellEnd"/>
            <w:r w:rsidRPr="00902D82">
              <w:rPr>
                <w:rFonts w:ascii="Arial" w:eastAsia="Calibri" w:hAnsi="Arial" w:cs="Arial"/>
                <w:color w:val="1D2228"/>
                <w:sz w:val="22"/>
                <w:szCs w:val="22"/>
                <w:lang w:val="en-GB"/>
              </w:rPr>
              <w:t xml:space="preserve"> 2020 Bitcoin for Non-Mathematicians: Exploring the foundations of Crypto, Universal Publishers, USA</w:t>
            </w:r>
          </w:p>
        </w:tc>
      </w:tr>
      <w:tr w:rsidR="00902D82" w:rsidRPr="00902D82" w:rsidTr="00902D82">
        <w:tc>
          <w:tcPr>
            <w:tcW w:w="235" w:type="pct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hideMark/>
          </w:tcPr>
          <w:p w:rsidR="00902D82" w:rsidRPr="00902D82" w:rsidRDefault="00902D82" w:rsidP="00902D82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The Robotics Process Automation, Handbook: A Guide to Implementing, Tom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Taulli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 xml:space="preserve">/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Apress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, Latest 1 ST Edition 2020 Website Reference:</w:t>
            </w:r>
            <w:hyperlink r:id="rId42" w:tgtFrame="_blank" w:history="1">
              <w:r w:rsidRPr="00902D82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bidi="ta-IN"/>
                </w:rPr>
                <w:t>https://www.ibm.com/industries/banking-financial-markets/resources/omnichannelbanking-paper/</w:t>
              </w:r>
            </w:hyperlink>
            <w:r w:rsidRPr="00902D82">
              <w:rPr>
                <w:rFonts w:ascii="Arial" w:eastAsia="Times New Roman" w:hAnsi="Arial" w:cs="Arial"/>
                <w:color w:val="1D2228"/>
                <w:sz w:val="22"/>
                <w:szCs w:val="22"/>
                <w:lang w:bidi="ta-IN"/>
              </w:rPr>
              <w:t>.  https://thefinancialbrand.com/111080/evolution-future-digital-banking-baas</w:t>
            </w:r>
          </w:p>
        </w:tc>
      </w:tr>
      <w:tr w:rsidR="00902D82" w:rsidRPr="00902D82" w:rsidTr="00902D82">
        <w:tc>
          <w:tcPr>
            <w:tcW w:w="235" w:type="pct"/>
            <w:hideMark/>
          </w:tcPr>
          <w:p w:rsidR="00902D82" w:rsidRPr="00902D82" w:rsidRDefault="00902D82" w:rsidP="00902D82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hideMark/>
          </w:tcPr>
          <w:p w:rsidR="00902D82" w:rsidRPr="00902D82" w:rsidRDefault="00902D82" w:rsidP="00902D8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val="en-GB"/>
              </w:rPr>
            </w:pPr>
            <w:r w:rsidRPr="00902D82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Diamandis, P. H., &amp;Kotler, S. 2020. The Future Is Faster Than You Think: How</w:t>
            </w:r>
          </w:p>
          <w:p w:rsidR="00902D82" w:rsidRPr="00902D82" w:rsidRDefault="00902D82" w:rsidP="00902D82">
            <w:pPr>
              <w:shd w:val="clear" w:color="auto" w:fill="FFFFFF"/>
              <w:jc w:val="both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color w:val="000000"/>
                <w:sz w:val="22"/>
                <w:szCs w:val="22"/>
                <w:lang w:val="en-GB"/>
              </w:rPr>
              <w:t>Converging Technologies Are Disrupting Business, Industries, and Our Lives. New York: Simon &amp;Schuster</w:t>
            </w:r>
          </w:p>
        </w:tc>
      </w:tr>
    </w:tbl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3D6117" w:rsidRPr="001317DC" w:rsidRDefault="003D6117" w:rsidP="0016365C">
      <w:pPr>
        <w:rPr>
          <w:rFonts w:eastAsia="Times New Roman"/>
          <w:sz w:val="22"/>
          <w:szCs w:val="22"/>
        </w:rPr>
      </w:pPr>
    </w:p>
    <w:p w:rsidR="003D6117" w:rsidRPr="001317DC" w:rsidRDefault="003D6117" w:rsidP="0016365C">
      <w:pPr>
        <w:rPr>
          <w:rFonts w:eastAsia="Times New Roman"/>
          <w:sz w:val="22"/>
          <w:szCs w:val="22"/>
        </w:rPr>
      </w:pPr>
    </w:p>
    <w:p w:rsidR="003D6117" w:rsidRPr="001317DC" w:rsidRDefault="003D6117" w:rsidP="0016365C">
      <w:pPr>
        <w:rPr>
          <w:rFonts w:eastAsia="Times New Roman"/>
          <w:sz w:val="22"/>
          <w:szCs w:val="22"/>
        </w:rPr>
      </w:pPr>
    </w:p>
    <w:p w:rsidR="003D6117" w:rsidRPr="001317DC" w:rsidRDefault="003D6117" w:rsidP="0016365C">
      <w:pPr>
        <w:rPr>
          <w:rFonts w:eastAsia="Times New Roman"/>
          <w:sz w:val="22"/>
          <w:szCs w:val="22"/>
        </w:rPr>
      </w:pPr>
    </w:p>
    <w:p w:rsidR="003D6117" w:rsidRPr="001317DC" w:rsidRDefault="003D6117" w:rsidP="0016365C">
      <w:pPr>
        <w:rPr>
          <w:rFonts w:eastAsia="Times New Roman"/>
          <w:sz w:val="22"/>
          <w:szCs w:val="22"/>
        </w:rPr>
      </w:pPr>
    </w:p>
    <w:p w:rsidR="0016365C" w:rsidRPr="001317DC" w:rsidRDefault="0016365C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Pr="001317DC" w:rsidRDefault="00274218" w:rsidP="0016365C">
      <w:pPr>
        <w:rPr>
          <w:rFonts w:eastAsia="Times New Roman"/>
          <w:sz w:val="22"/>
          <w:szCs w:val="22"/>
        </w:rPr>
      </w:pPr>
    </w:p>
    <w:p w:rsidR="00274218" w:rsidRDefault="00274218" w:rsidP="0016365C">
      <w:pPr>
        <w:rPr>
          <w:rFonts w:eastAsia="Times New Roman"/>
          <w:sz w:val="22"/>
          <w:szCs w:val="22"/>
        </w:rPr>
      </w:pPr>
    </w:p>
    <w:p w:rsidR="001317DC" w:rsidRDefault="001317DC" w:rsidP="0016365C">
      <w:pPr>
        <w:rPr>
          <w:rFonts w:eastAsia="Times New Roman"/>
          <w:sz w:val="22"/>
          <w:szCs w:val="22"/>
        </w:rPr>
      </w:pPr>
    </w:p>
    <w:p w:rsidR="001317DC" w:rsidRDefault="001317DC" w:rsidP="0016365C">
      <w:pPr>
        <w:rPr>
          <w:rFonts w:eastAsia="Times New Roman"/>
          <w:sz w:val="22"/>
          <w:szCs w:val="22"/>
        </w:rPr>
      </w:pPr>
    </w:p>
    <w:p w:rsidR="001317DC" w:rsidRDefault="001317DC" w:rsidP="0016365C">
      <w:pPr>
        <w:rPr>
          <w:rFonts w:eastAsia="Times New Roman"/>
          <w:sz w:val="22"/>
          <w:szCs w:val="22"/>
        </w:rPr>
      </w:pPr>
    </w:p>
    <w:p w:rsidR="001317DC" w:rsidRDefault="001317DC" w:rsidP="0016365C">
      <w:pPr>
        <w:rPr>
          <w:rFonts w:eastAsia="Times New Roman"/>
          <w:sz w:val="22"/>
          <w:szCs w:val="22"/>
        </w:rPr>
      </w:pPr>
    </w:p>
    <w:p w:rsidR="001317DC" w:rsidRDefault="001317DC" w:rsidP="0016365C">
      <w:pPr>
        <w:rPr>
          <w:rFonts w:eastAsia="Times New Roman"/>
          <w:sz w:val="22"/>
          <w:szCs w:val="22"/>
        </w:rPr>
      </w:pPr>
    </w:p>
    <w:p w:rsidR="001317DC" w:rsidRPr="001317DC" w:rsidRDefault="001317DC" w:rsidP="0016365C">
      <w:pPr>
        <w:rPr>
          <w:rFonts w:eastAsia="Times New Roman"/>
          <w:sz w:val="22"/>
          <w:szCs w:val="22"/>
        </w:rPr>
      </w:pPr>
    </w:p>
    <w:sectPr w:rsidR="001317DC" w:rsidRPr="001317DC" w:rsidSect="00AA24E8">
      <w:footerReference w:type="default" r:id="rId43"/>
      <w:pgSz w:w="11906" w:h="16838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49" w:rsidRDefault="00067E49" w:rsidP="00806910">
      <w:r>
        <w:separator/>
      </w:r>
    </w:p>
  </w:endnote>
  <w:endnote w:type="continuationSeparator" w:id="0">
    <w:p w:rsidR="00067E49" w:rsidRDefault="00067E49" w:rsidP="0080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46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55B" w:rsidRDefault="00951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AF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5155B" w:rsidRDefault="0095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49" w:rsidRDefault="00067E49" w:rsidP="00806910">
      <w:r>
        <w:separator/>
      </w:r>
    </w:p>
  </w:footnote>
  <w:footnote w:type="continuationSeparator" w:id="0">
    <w:p w:rsidR="00067E49" w:rsidRDefault="00067E49" w:rsidP="0080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ED7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2D65EC"/>
    <w:multiLevelType w:val="hybridMultilevel"/>
    <w:tmpl w:val="98BAA044"/>
    <w:lvl w:ilvl="0" w:tplc="F96EA87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1"/>
        <w:sz w:val="22"/>
        <w:szCs w:val="22"/>
        <w:lang w:val="en-US" w:eastAsia="en-US" w:bidi="ar-SA"/>
      </w:rPr>
    </w:lvl>
    <w:lvl w:ilvl="1" w:tplc="31E8163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719C0B7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D9CE4E2C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676E7964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70C84094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BA4A1C0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ABB49E5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6FE6460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2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5E88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644C0"/>
    <w:multiLevelType w:val="hybridMultilevel"/>
    <w:tmpl w:val="5F1E9406"/>
    <w:lvl w:ilvl="0" w:tplc="516AE13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174E60DC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4D86A23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1F0447D2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D05E418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30F24172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149E74C2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CCF42232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429A62D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5" w15:restartNumberingAfterBreak="0">
    <w:nsid w:val="7C034682"/>
    <w:multiLevelType w:val="hybridMultilevel"/>
    <w:tmpl w:val="46BAE25E"/>
    <w:lvl w:ilvl="0" w:tplc="B3DE045C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A6442A4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4F2E0FE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C6C4FAB8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261E979C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FF0D78A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631A756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624ED6E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876E014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4D"/>
    <w:rsid w:val="00004076"/>
    <w:rsid w:val="0001047B"/>
    <w:rsid w:val="0001520A"/>
    <w:rsid w:val="0002152C"/>
    <w:rsid w:val="00030976"/>
    <w:rsid w:val="000339DF"/>
    <w:rsid w:val="00034610"/>
    <w:rsid w:val="000348AA"/>
    <w:rsid w:val="00041FE0"/>
    <w:rsid w:val="00047DC2"/>
    <w:rsid w:val="00050C05"/>
    <w:rsid w:val="00061E3D"/>
    <w:rsid w:val="00066449"/>
    <w:rsid w:val="00067B50"/>
    <w:rsid w:val="00067E49"/>
    <w:rsid w:val="000712BE"/>
    <w:rsid w:val="00071CED"/>
    <w:rsid w:val="000722F0"/>
    <w:rsid w:val="00075E1F"/>
    <w:rsid w:val="00077E1F"/>
    <w:rsid w:val="00080371"/>
    <w:rsid w:val="00094216"/>
    <w:rsid w:val="0009619D"/>
    <w:rsid w:val="000A216E"/>
    <w:rsid w:val="000B3D0F"/>
    <w:rsid w:val="000B78AB"/>
    <w:rsid w:val="000C14E6"/>
    <w:rsid w:val="000C4022"/>
    <w:rsid w:val="000D0B26"/>
    <w:rsid w:val="000D6EA3"/>
    <w:rsid w:val="000E345C"/>
    <w:rsid w:val="000F3885"/>
    <w:rsid w:val="00104E3F"/>
    <w:rsid w:val="00107338"/>
    <w:rsid w:val="00112EA4"/>
    <w:rsid w:val="00116E88"/>
    <w:rsid w:val="00120869"/>
    <w:rsid w:val="0012202F"/>
    <w:rsid w:val="001308BE"/>
    <w:rsid w:val="00130A2F"/>
    <w:rsid w:val="001317DC"/>
    <w:rsid w:val="00134294"/>
    <w:rsid w:val="00136522"/>
    <w:rsid w:val="00137306"/>
    <w:rsid w:val="0013732F"/>
    <w:rsid w:val="001375C1"/>
    <w:rsid w:val="001403EF"/>
    <w:rsid w:val="001408BD"/>
    <w:rsid w:val="0014374D"/>
    <w:rsid w:val="00143CEC"/>
    <w:rsid w:val="0015707A"/>
    <w:rsid w:val="001625B6"/>
    <w:rsid w:val="0016365C"/>
    <w:rsid w:val="0016464C"/>
    <w:rsid w:val="00165371"/>
    <w:rsid w:val="001722CC"/>
    <w:rsid w:val="00174C3F"/>
    <w:rsid w:val="00176440"/>
    <w:rsid w:val="00193E57"/>
    <w:rsid w:val="00194DD4"/>
    <w:rsid w:val="00194EE5"/>
    <w:rsid w:val="00197E23"/>
    <w:rsid w:val="001A5537"/>
    <w:rsid w:val="001A5A52"/>
    <w:rsid w:val="001A5AF5"/>
    <w:rsid w:val="001A7110"/>
    <w:rsid w:val="001B016E"/>
    <w:rsid w:val="001B73FE"/>
    <w:rsid w:val="001C1AF6"/>
    <w:rsid w:val="001C62CF"/>
    <w:rsid w:val="001D1BAA"/>
    <w:rsid w:val="001D268A"/>
    <w:rsid w:val="001E00EB"/>
    <w:rsid w:val="001E04EC"/>
    <w:rsid w:val="001E21E1"/>
    <w:rsid w:val="001E5034"/>
    <w:rsid w:val="001F0582"/>
    <w:rsid w:val="001F058C"/>
    <w:rsid w:val="001F1DA8"/>
    <w:rsid w:val="001F57A2"/>
    <w:rsid w:val="001F6123"/>
    <w:rsid w:val="00201BE9"/>
    <w:rsid w:val="00202508"/>
    <w:rsid w:val="0020323C"/>
    <w:rsid w:val="002070E0"/>
    <w:rsid w:val="002110FE"/>
    <w:rsid w:val="00213792"/>
    <w:rsid w:val="00216990"/>
    <w:rsid w:val="00217A95"/>
    <w:rsid w:val="0022629C"/>
    <w:rsid w:val="00232245"/>
    <w:rsid w:val="002322D1"/>
    <w:rsid w:val="0023236F"/>
    <w:rsid w:val="00233526"/>
    <w:rsid w:val="002364AB"/>
    <w:rsid w:val="00237441"/>
    <w:rsid w:val="00256390"/>
    <w:rsid w:val="00260664"/>
    <w:rsid w:val="00267C68"/>
    <w:rsid w:val="00271687"/>
    <w:rsid w:val="002740EF"/>
    <w:rsid w:val="00274218"/>
    <w:rsid w:val="002756AC"/>
    <w:rsid w:val="00277539"/>
    <w:rsid w:val="00284487"/>
    <w:rsid w:val="002870FE"/>
    <w:rsid w:val="00287944"/>
    <w:rsid w:val="00294DD3"/>
    <w:rsid w:val="00296F91"/>
    <w:rsid w:val="002B5CFB"/>
    <w:rsid w:val="002C1038"/>
    <w:rsid w:val="002C193C"/>
    <w:rsid w:val="002D1398"/>
    <w:rsid w:val="002D3967"/>
    <w:rsid w:val="002D7565"/>
    <w:rsid w:val="002E4F37"/>
    <w:rsid w:val="002E6969"/>
    <w:rsid w:val="002F02B0"/>
    <w:rsid w:val="002F3B24"/>
    <w:rsid w:val="002F57D6"/>
    <w:rsid w:val="002F6435"/>
    <w:rsid w:val="002F7233"/>
    <w:rsid w:val="003006F8"/>
    <w:rsid w:val="00307D2A"/>
    <w:rsid w:val="00312D0A"/>
    <w:rsid w:val="00312D83"/>
    <w:rsid w:val="00313666"/>
    <w:rsid w:val="00315CE1"/>
    <w:rsid w:val="003168AC"/>
    <w:rsid w:val="003221AE"/>
    <w:rsid w:val="00323150"/>
    <w:rsid w:val="003275A8"/>
    <w:rsid w:val="003275B6"/>
    <w:rsid w:val="00332BB7"/>
    <w:rsid w:val="00340711"/>
    <w:rsid w:val="00343E1F"/>
    <w:rsid w:val="00351B15"/>
    <w:rsid w:val="003639FC"/>
    <w:rsid w:val="00367D4E"/>
    <w:rsid w:val="00371562"/>
    <w:rsid w:val="00373038"/>
    <w:rsid w:val="0037512E"/>
    <w:rsid w:val="00375841"/>
    <w:rsid w:val="003808DC"/>
    <w:rsid w:val="00382984"/>
    <w:rsid w:val="00385548"/>
    <w:rsid w:val="003A3225"/>
    <w:rsid w:val="003A33D7"/>
    <w:rsid w:val="003A4A11"/>
    <w:rsid w:val="003A65A8"/>
    <w:rsid w:val="003A7F61"/>
    <w:rsid w:val="003B02E9"/>
    <w:rsid w:val="003B5525"/>
    <w:rsid w:val="003B6771"/>
    <w:rsid w:val="003C0F85"/>
    <w:rsid w:val="003C1466"/>
    <w:rsid w:val="003C403C"/>
    <w:rsid w:val="003C5FED"/>
    <w:rsid w:val="003C7B56"/>
    <w:rsid w:val="003D07AD"/>
    <w:rsid w:val="003D5F6C"/>
    <w:rsid w:val="003D6117"/>
    <w:rsid w:val="003D7BAA"/>
    <w:rsid w:val="003F1E2E"/>
    <w:rsid w:val="003F48A3"/>
    <w:rsid w:val="003F4B45"/>
    <w:rsid w:val="003F52E3"/>
    <w:rsid w:val="00401143"/>
    <w:rsid w:val="0040293D"/>
    <w:rsid w:val="0040641F"/>
    <w:rsid w:val="004067C6"/>
    <w:rsid w:val="004118A8"/>
    <w:rsid w:val="00412B8E"/>
    <w:rsid w:val="0041668C"/>
    <w:rsid w:val="004213DB"/>
    <w:rsid w:val="00425C53"/>
    <w:rsid w:val="00433535"/>
    <w:rsid w:val="00440188"/>
    <w:rsid w:val="00451E27"/>
    <w:rsid w:val="00464031"/>
    <w:rsid w:val="00465559"/>
    <w:rsid w:val="00470E09"/>
    <w:rsid w:val="00476F39"/>
    <w:rsid w:val="0048024C"/>
    <w:rsid w:val="0049092E"/>
    <w:rsid w:val="00490C5C"/>
    <w:rsid w:val="004A1C93"/>
    <w:rsid w:val="004A353E"/>
    <w:rsid w:val="004B215C"/>
    <w:rsid w:val="004C06E8"/>
    <w:rsid w:val="004C0E5B"/>
    <w:rsid w:val="004C1A7C"/>
    <w:rsid w:val="004C3410"/>
    <w:rsid w:val="004D2A9D"/>
    <w:rsid w:val="004E036F"/>
    <w:rsid w:val="004E3571"/>
    <w:rsid w:val="004F1EDA"/>
    <w:rsid w:val="004F3CF3"/>
    <w:rsid w:val="004F45F6"/>
    <w:rsid w:val="004F7388"/>
    <w:rsid w:val="00501C8B"/>
    <w:rsid w:val="00503C1B"/>
    <w:rsid w:val="0050686B"/>
    <w:rsid w:val="00514FEA"/>
    <w:rsid w:val="00515883"/>
    <w:rsid w:val="00522ADD"/>
    <w:rsid w:val="00523F24"/>
    <w:rsid w:val="00527EEA"/>
    <w:rsid w:val="00531381"/>
    <w:rsid w:val="00531410"/>
    <w:rsid w:val="00534EC9"/>
    <w:rsid w:val="0054443D"/>
    <w:rsid w:val="005508F1"/>
    <w:rsid w:val="0055196F"/>
    <w:rsid w:val="00553566"/>
    <w:rsid w:val="00555570"/>
    <w:rsid w:val="00562319"/>
    <w:rsid w:val="005628A4"/>
    <w:rsid w:val="005661D2"/>
    <w:rsid w:val="00573A19"/>
    <w:rsid w:val="0057599B"/>
    <w:rsid w:val="005832CE"/>
    <w:rsid w:val="00590449"/>
    <w:rsid w:val="005A4A2B"/>
    <w:rsid w:val="005A4E4E"/>
    <w:rsid w:val="005A5514"/>
    <w:rsid w:val="005A5E2D"/>
    <w:rsid w:val="005B01B1"/>
    <w:rsid w:val="005C03A7"/>
    <w:rsid w:val="005C18C1"/>
    <w:rsid w:val="005C54C9"/>
    <w:rsid w:val="005C5999"/>
    <w:rsid w:val="005C5E97"/>
    <w:rsid w:val="005D31AB"/>
    <w:rsid w:val="005E1456"/>
    <w:rsid w:val="005E17A8"/>
    <w:rsid w:val="005E240B"/>
    <w:rsid w:val="005E30FC"/>
    <w:rsid w:val="005E332E"/>
    <w:rsid w:val="005E3552"/>
    <w:rsid w:val="005E3688"/>
    <w:rsid w:val="005E4756"/>
    <w:rsid w:val="005E7DF1"/>
    <w:rsid w:val="005F1486"/>
    <w:rsid w:val="005F1CDB"/>
    <w:rsid w:val="005F2295"/>
    <w:rsid w:val="005F3B03"/>
    <w:rsid w:val="006009A5"/>
    <w:rsid w:val="00603F82"/>
    <w:rsid w:val="0062340B"/>
    <w:rsid w:val="00626186"/>
    <w:rsid w:val="00627992"/>
    <w:rsid w:val="006322C6"/>
    <w:rsid w:val="006334CD"/>
    <w:rsid w:val="0063421D"/>
    <w:rsid w:val="0063470B"/>
    <w:rsid w:val="0064649C"/>
    <w:rsid w:val="00646A7A"/>
    <w:rsid w:val="00657335"/>
    <w:rsid w:val="00661954"/>
    <w:rsid w:val="006635ED"/>
    <w:rsid w:val="0066437A"/>
    <w:rsid w:val="00667C57"/>
    <w:rsid w:val="00671F5E"/>
    <w:rsid w:val="00673896"/>
    <w:rsid w:val="00690DC0"/>
    <w:rsid w:val="00694775"/>
    <w:rsid w:val="00696FCB"/>
    <w:rsid w:val="006A086B"/>
    <w:rsid w:val="006B39B0"/>
    <w:rsid w:val="006B576F"/>
    <w:rsid w:val="006C3DA3"/>
    <w:rsid w:val="006C6469"/>
    <w:rsid w:val="006D29D1"/>
    <w:rsid w:val="006E52E2"/>
    <w:rsid w:val="006E74D8"/>
    <w:rsid w:val="006F0D37"/>
    <w:rsid w:val="006F75B8"/>
    <w:rsid w:val="00701EC9"/>
    <w:rsid w:val="00706BB6"/>
    <w:rsid w:val="0070778F"/>
    <w:rsid w:val="00711254"/>
    <w:rsid w:val="0071344F"/>
    <w:rsid w:val="007205E2"/>
    <w:rsid w:val="00727259"/>
    <w:rsid w:val="00727293"/>
    <w:rsid w:val="007405F7"/>
    <w:rsid w:val="00746451"/>
    <w:rsid w:val="00755228"/>
    <w:rsid w:val="00761340"/>
    <w:rsid w:val="00762530"/>
    <w:rsid w:val="007642F5"/>
    <w:rsid w:val="00773825"/>
    <w:rsid w:val="00774FF7"/>
    <w:rsid w:val="00792BE5"/>
    <w:rsid w:val="00797059"/>
    <w:rsid w:val="007A0B1A"/>
    <w:rsid w:val="007B1ACC"/>
    <w:rsid w:val="007B1E56"/>
    <w:rsid w:val="007B4C79"/>
    <w:rsid w:val="007B558C"/>
    <w:rsid w:val="007B65C5"/>
    <w:rsid w:val="007B7760"/>
    <w:rsid w:val="007D171C"/>
    <w:rsid w:val="007D39B3"/>
    <w:rsid w:val="007D3EC5"/>
    <w:rsid w:val="007E46F1"/>
    <w:rsid w:val="007E5856"/>
    <w:rsid w:val="007E7522"/>
    <w:rsid w:val="007F17A2"/>
    <w:rsid w:val="007F1C02"/>
    <w:rsid w:val="007F2E4D"/>
    <w:rsid w:val="007F693B"/>
    <w:rsid w:val="00806910"/>
    <w:rsid w:val="00811588"/>
    <w:rsid w:val="0081716F"/>
    <w:rsid w:val="00827490"/>
    <w:rsid w:val="008276F8"/>
    <w:rsid w:val="008309D3"/>
    <w:rsid w:val="00837E31"/>
    <w:rsid w:val="00840A67"/>
    <w:rsid w:val="00851BD1"/>
    <w:rsid w:val="00851F92"/>
    <w:rsid w:val="00852760"/>
    <w:rsid w:val="00852B45"/>
    <w:rsid w:val="00856C66"/>
    <w:rsid w:val="008620E1"/>
    <w:rsid w:val="00864B34"/>
    <w:rsid w:val="00864D90"/>
    <w:rsid w:val="008654F4"/>
    <w:rsid w:val="00866B32"/>
    <w:rsid w:val="0087133C"/>
    <w:rsid w:val="00873D09"/>
    <w:rsid w:val="00880A3F"/>
    <w:rsid w:val="00884330"/>
    <w:rsid w:val="00884D77"/>
    <w:rsid w:val="00890D85"/>
    <w:rsid w:val="008933FC"/>
    <w:rsid w:val="00896763"/>
    <w:rsid w:val="008B10EF"/>
    <w:rsid w:val="008B1D72"/>
    <w:rsid w:val="008B3D66"/>
    <w:rsid w:val="008B7D6D"/>
    <w:rsid w:val="008B7EB8"/>
    <w:rsid w:val="008D0F19"/>
    <w:rsid w:val="008D3E87"/>
    <w:rsid w:val="008D6777"/>
    <w:rsid w:val="008E1BC0"/>
    <w:rsid w:val="008E427A"/>
    <w:rsid w:val="008E7E26"/>
    <w:rsid w:val="008F0A66"/>
    <w:rsid w:val="008F20DF"/>
    <w:rsid w:val="008F54FA"/>
    <w:rsid w:val="00902D82"/>
    <w:rsid w:val="00904B4F"/>
    <w:rsid w:val="0090656A"/>
    <w:rsid w:val="0090759E"/>
    <w:rsid w:val="00921910"/>
    <w:rsid w:val="0092499A"/>
    <w:rsid w:val="009257CB"/>
    <w:rsid w:val="009344E8"/>
    <w:rsid w:val="00936700"/>
    <w:rsid w:val="0095155B"/>
    <w:rsid w:val="0096118F"/>
    <w:rsid w:val="00963B2D"/>
    <w:rsid w:val="00966151"/>
    <w:rsid w:val="00966AD3"/>
    <w:rsid w:val="009677FD"/>
    <w:rsid w:val="00983F37"/>
    <w:rsid w:val="00985207"/>
    <w:rsid w:val="00987D06"/>
    <w:rsid w:val="009923DE"/>
    <w:rsid w:val="00993411"/>
    <w:rsid w:val="0099598F"/>
    <w:rsid w:val="009A09FE"/>
    <w:rsid w:val="009A672B"/>
    <w:rsid w:val="009B7D1D"/>
    <w:rsid w:val="009C0034"/>
    <w:rsid w:val="009C39CB"/>
    <w:rsid w:val="009C4BE6"/>
    <w:rsid w:val="009C5944"/>
    <w:rsid w:val="009C6FD2"/>
    <w:rsid w:val="009D389A"/>
    <w:rsid w:val="009D641A"/>
    <w:rsid w:val="009E1E6A"/>
    <w:rsid w:val="009E67A3"/>
    <w:rsid w:val="009F213B"/>
    <w:rsid w:val="009F21D0"/>
    <w:rsid w:val="009F4031"/>
    <w:rsid w:val="009F4A98"/>
    <w:rsid w:val="009F5738"/>
    <w:rsid w:val="00A004E0"/>
    <w:rsid w:val="00A0324E"/>
    <w:rsid w:val="00A04188"/>
    <w:rsid w:val="00A164E9"/>
    <w:rsid w:val="00A26FCC"/>
    <w:rsid w:val="00A34A11"/>
    <w:rsid w:val="00A3555B"/>
    <w:rsid w:val="00A3703F"/>
    <w:rsid w:val="00A40D53"/>
    <w:rsid w:val="00A54909"/>
    <w:rsid w:val="00A56C14"/>
    <w:rsid w:val="00A650FB"/>
    <w:rsid w:val="00A72AAD"/>
    <w:rsid w:val="00A76B17"/>
    <w:rsid w:val="00A839D6"/>
    <w:rsid w:val="00A84CDD"/>
    <w:rsid w:val="00A867DF"/>
    <w:rsid w:val="00A945B7"/>
    <w:rsid w:val="00A94FBB"/>
    <w:rsid w:val="00A97794"/>
    <w:rsid w:val="00AA0531"/>
    <w:rsid w:val="00AA24E8"/>
    <w:rsid w:val="00AA2B0A"/>
    <w:rsid w:val="00AA30AE"/>
    <w:rsid w:val="00AA424B"/>
    <w:rsid w:val="00AB0368"/>
    <w:rsid w:val="00AB250B"/>
    <w:rsid w:val="00AB6A6C"/>
    <w:rsid w:val="00AC670F"/>
    <w:rsid w:val="00AC7C77"/>
    <w:rsid w:val="00AD2014"/>
    <w:rsid w:val="00AE15D2"/>
    <w:rsid w:val="00AE2A8A"/>
    <w:rsid w:val="00AE49CE"/>
    <w:rsid w:val="00AF3187"/>
    <w:rsid w:val="00AF68E5"/>
    <w:rsid w:val="00B016ED"/>
    <w:rsid w:val="00B02324"/>
    <w:rsid w:val="00B0361E"/>
    <w:rsid w:val="00B047F9"/>
    <w:rsid w:val="00B140EE"/>
    <w:rsid w:val="00B1528F"/>
    <w:rsid w:val="00B20026"/>
    <w:rsid w:val="00B21543"/>
    <w:rsid w:val="00B31DD9"/>
    <w:rsid w:val="00B32CE8"/>
    <w:rsid w:val="00B34278"/>
    <w:rsid w:val="00B359F0"/>
    <w:rsid w:val="00B36586"/>
    <w:rsid w:val="00B3668C"/>
    <w:rsid w:val="00B36E7F"/>
    <w:rsid w:val="00B53B7D"/>
    <w:rsid w:val="00B61714"/>
    <w:rsid w:val="00B65AF3"/>
    <w:rsid w:val="00B75E6B"/>
    <w:rsid w:val="00B76C8A"/>
    <w:rsid w:val="00B77E4F"/>
    <w:rsid w:val="00B97520"/>
    <w:rsid w:val="00BA24C8"/>
    <w:rsid w:val="00BA2A07"/>
    <w:rsid w:val="00BA7088"/>
    <w:rsid w:val="00BA7C99"/>
    <w:rsid w:val="00BB3682"/>
    <w:rsid w:val="00BD30AA"/>
    <w:rsid w:val="00BD7916"/>
    <w:rsid w:val="00BE19FA"/>
    <w:rsid w:val="00BF0020"/>
    <w:rsid w:val="00BF0CF2"/>
    <w:rsid w:val="00BF79F1"/>
    <w:rsid w:val="00BF7F39"/>
    <w:rsid w:val="00C068CC"/>
    <w:rsid w:val="00C151CF"/>
    <w:rsid w:val="00C157F1"/>
    <w:rsid w:val="00C21A8D"/>
    <w:rsid w:val="00C25767"/>
    <w:rsid w:val="00C305E8"/>
    <w:rsid w:val="00C31744"/>
    <w:rsid w:val="00C34F47"/>
    <w:rsid w:val="00C40AA1"/>
    <w:rsid w:val="00C4709C"/>
    <w:rsid w:val="00C55067"/>
    <w:rsid w:val="00C55073"/>
    <w:rsid w:val="00C62D7C"/>
    <w:rsid w:val="00C62F87"/>
    <w:rsid w:val="00C66091"/>
    <w:rsid w:val="00C73C9A"/>
    <w:rsid w:val="00C77211"/>
    <w:rsid w:val="00C815FC"/>
    <w:rsid w:val="00C81FEE"/>
    <w:rsid w:val="00C90AD1"/>
    <w:rsid w:val="00C95159"/>
    <w:rsid w:val="00C95B4E"/>
    <w:rsid w:val="00C97280"/>
    <w:rsid w:val="00CA7D51"/>
    <w:rsid w:val="00CB1B8B"/>
    <w:rsid w:val="00CB362A"/>
    <w:rsid w:val="00CB401F"/>
    <w:rsid w:val="00CB4455"/>
    <w:rsid w:val="00CC053E"/>
    <w:rsid w:val="00CC39FF"/>
    <w:rsid w:val="00CC4346"/>
    <w:rsid w:val="00CD15B5"/>
    <w:rsid w:val="00CE3BA2"/>
    <w:rsid w:val="00CE5AFC"/>
    <w:rsid w:val="00CE5F59"/>
    <w:rsid w:val="00CF7C0D"/>
    <w:rsid w:val="00D005FD"/>
    <w:rsid w:val="00D03DAE"/>
    <w:rsid w:val="00D1155F"/>
    <w:rsid w:val="00D13886"/>
    <w:rsid w:val="00D227E2"/>
    <w:rsid w:val="00D24ECA"/>
    <w:rsid w:val="00D30638"/>
    <w:rsid w:val="00D316EA"/>
    <w:rsid w:val="00D35179"/>
    <w:rsid w:val="00D37400"/>
    <w:rsid w:val="00D52F88"/>
    <w:rsid w:val="00D57428"/>
    <w:rsid w:val="00D6209E"/>
    <w:rsid w:val="00D62179"/>
    <w:rsid w:val="00D62725"/>
    <w:rsid w:val="00D74905"/>
    <w:rsid w:val="00D76D85"/>
    <w:rsid w:val="00D83EF1"/>
    <w:rsid w:val="00D848CD"/>
    <w:rsid w:val="00D86842"/>
    <w:rsid w:val="00D87D38"/>
    <w:rsid w:val="00DA2868"/>
    <w:rsid w:val="00DA3D12"/>
    <w:rsid w:val="00DA5A1C"/>
    <w:rsid w:val="00DB5BE3"/>
    <w:rsid w:val="00DB5FDD"/>
    <w:rsid w:val="00DC1195"/>
    <w:rsid w:val="00DC13A8"/>
    <w:rsid w:val="00DC1F56"/>
    <w:rsid w:val="00DC5245"/>
    <w:rsid w:val="00DC6E51"/>
    <w:rsid w:val="00DF1ACA"/>
    <w:rsid w:val="00DF4D32"/>
    <w:rsid w:val="00DF7227"/>
    <w:rsid w:val="00E00DC3"/>
    <w:rsid w:val="00E03E5C"/>
    <w:rsid w:val="00E04E77"/>
    <w:rsid w:val="00E0620A"/>
    <w:rsid w:val="00E07373"/>
    <w:rsid w:val="00E11AAD"/>
    <w:rsid w:val="00E15C22"/>
    <w:rsid w:val="00E160BC"/>
    <w:rsid w:val="00E213F4"/>
    <w:rsid w:val="00E23AE3"/>
    <w:rsid w:val="00E2585D"/>
    <w:rsid w:val="00E26669"/>
    <w:rsid w:val="00E30CFE"/>
    <w:rsid w:val="00E30ED2"/>
    <w:rsid w:val="00E33C20"/>
    <w:rsid w:val="00E402DE"/>
    <w:rsid w:val="00E40450"/>
    <w:rsid w:val="00E47CE7"/>
    <w:rsid w:val="00E50728"/>
    <w:rsid w:val="00E50C62"/>
    <w:rsid w:val="00E51C1C"/>
    <w:rsid w:val="00E538A1"/>
    <w:rsid w:val="00E5588C"/>
    <w:rsid w:val="00E64200"/>
    <w:rsid w:val="00E708E1"/>
    <w:rsid w:val="00E73487"/>
    <w:rsid w:val="00E7476E"/>
    <w:rsid w:val="00E76761"/>
    <w:rsid w:val="00E82A8E"/>
    <w:rsid w:val="00E835ED"/>
    <w:rsid w:val="00E84CCF"/>
    <w:rsid w:val="00E84EC8"/>
    <w:rsid w:val="00E93E0D"/>
    <w:rsid w:val="00E9458C"/>
    <w:rsid w:val="00E96BD2"/>
    <w:rsid w:val="00E9759E"/>
    <w:rsid w:val="00E97A85"/>
    <w:rsid w:val="00EA4FE2"/>
    <w:rsid w:val="00EB234F"/>
    <w:rsid w:val="00EC37FA"/>
    <w:rsid w:val="00EC68A6"/>
    <w:rsid w:val="00EE56B2"/>
    <w:rsid w:val="00EE697B"/>
    <w:rsid w:val="00EF0CA5"/>
    <w:rsid w:val="00EF2694"/>
    <w:rsid w:val="00EF6A72"/>
    <w:rsid w:val="00F0185F"/>
    <w:rsid w:val="00F03BAD"/>
    <w:rsid w:val="00F0462D"/>
    <w:rsid w:val="00F07579"/>
    <w:rsid w:val="00F14434"/>
    <w:rsid w:val="00F17474"/>
    <w:rsid w:val="00F24C09"/>
    <w:rsid w:val="00F27E81"/>
    <w:rsid w:val="00F31A37"/>
    <w:rsid w:val="00F3585A"/>
    <w:rsid w:val="00F407D6"/>
    <w:rsid w:val="00F54E83"/>
    <w:rsid w:val="00F554FB"/>
    <w:rsid w:val="00F71267"/>
    <w:rsid w:val="00F71772"/>
    <w:rsid w:val="00F7184A"/>
    <w:rsid w:val="00F74B64"/>
    <w:rsid w:val="00F7713D"/>
    <w:rsid w:val="00F9606C"/>
    <w:rsid w:val="00FA40C7"/>
    <w:rsid w:val="00FB4DEC"/>
    <w:rsid w:val="00FB76CC"/>
    <w:rsid w:val="00FC2308"/>
    <w:rsid w:val="00FC3AD4"/>
    <w:rsid w:val="00FD2C62"/>
    <w:rsid w:val="00FD5611"/>
    <w:rsid w:val="00FD5DB0"/>
    <w:rsid w:val="00FD74DC"/>
    <w:rsid w:val="00FE4C6D"/>
    <w:rsid w:val="00FE746B"/>
    <w:rsid w:val="00FE7A9D"/>
    <w:rsid w:val="00FF4A23"/>
    <w:rsid w:val="00FF51C6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04F6"/>
  <w15:docId w15:val="{742356BD-ECDE-4841-B54D-B3F8A2E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A4A11"/>
    <w:pPr>
      <w:widowControl w:val="0"/>
      <w:autoSpaceDE w:val="0"/>
      <w:autoSpaceDN w:val="0"/>
      <w:ind w:left="10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link w:val="Heading3Char"/>
    <w:uiPriority w:val="1"/>
    <w:qFormat/>
    <w:rsid w:val="003A4A11"/>
    <w:pPr>
      <w:widowControl w:val="0"/>
      <w:autoSpaceDE w:val="0"/>
      <w:autoSpaceDN w:val="0"/>
      <w:ind w:left="1588" w:hanging="402"/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uiPriority w:val="1"/>
    <w:qFormat/>
    <w:rsid w:val="003A4A11"/>
    <w:pPr>
      <w:widowControl w:val="0"/>
      <w:autoSpaceDE w:val="0"/>
      <w:autoSpaceDN w:val="0"/>
      <w:ind w:left="1080"/>
      <w:outlineLvl w:val="3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8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6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10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6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10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6910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06910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260664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2">
    <w:name w:val="Grid Table 4 - Accent 312"/>
    <w:basedOn w:val="TableNormal"/>
    <w:uiPriority w:val="49"/>
    <w:rsid w:val="006E74D8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3">
    <w:name w:val="Grid Table 4 - Accent 313"/>
    <w:basedOn w:val="TableNormal"/>
    <w:uiPriority w:val="49"/>
    <w:rsid w:val="008F0A66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4">
    <w:name w:val="Grid Table 4 - Accent 314"/>
    <w:basedOn w:val="TableNormal"/>
    <w:uiPriority w:val="49"/>
    <w:rsid w:val="000339DF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5">
    <w:name w:val="Grid Table 4 - Accent 315"/>
    <w:basedOn w:val="TableNormal"/>
    <w:uiPriority w:val="49"/>
    <w:rsid w:val="000339DF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6">
    <w:name w:val="Grid Table 4 - Accent 316"/>
    <w:basedOn w:val="TableNormal"/>
    <w:uiPriority w:val="49"/>
    <w:rsid w:val="00CD15B5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7">
    <w:name w:val="Grid Table 4 - Accent 317"/>
    <w:basedOn w:val="TableNormal"/>
    <w:uiPriority w:val="49"/>
    <w:rsid w:val="00F74B64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E3688"/>
  </w:style>
  <w:style w:type="character" w:customStyle="1" w:styleId="Heading2Char">
    <w:name w:val="Heading 2 Char"/>
    <w:basedOn w:val="DefaultParagraphFont"/>
    <w:link w:val="Heading2"/>
    <w:uiPriority w:val="1"/>
    <w:rsid w:val="003A4A1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A4A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A4A11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A4A1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A4A11"/>
    <w:rPr>
      <w:rFonts w:ascii="Arial MT" w:eastAsia="Arial MT" w:hAnsi="Arial MT" w:cs="Arial MT"/>
      <w:lang w:val="en-US"/>
    </w:rPr>
  </w:style>
  <w:style w:type="paragraph" w:styleId="ListParagraph">
    <w:name w:val="List Paragraph"/>
    <w:aliases w:val="Citation List,List Paragraph1,TFYP bullets"/>
    <w:basedOn w:val="Normal"/>
    <w:link w:val="ListParagraphChar"/>
    <w:uiPriority w:val="1"/>
    <w:qFormat/>
    <w:rsid w:val="003A4A11"/>
    <w:pPr>
      <w:widowControl w:val="0"/>
      <w:autoSpaceDE w:val="0"/>
      <w:autoSpaceDN w:val="0"/>
      <w:ind w:left="1588" w:hanging="401"/>
    </w:pPr>
    <w:rPr>
      <w:rFonts w:ascii="Arial MT" w:eastAsia="Arial MT" w:hAnsi="Arial MT" w:cs="Arial MT"/>
      <w:sz w:val="22"/>
      <w:szCs w:val="22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1"/>
    <w:qFormat/>
    <w:rsid w:val="003A4A11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ideshare.net/ramusakha/basics-of-financial-accounting" TargetMode="External"/><Relationship Id="rId18" Type="http://schemas.openxmlformats.org/officeDocument/2006/relationships/hyperlink" Target="http://www.indiastat.com" TargetMode="External"/><Relationship Id="rId26" Type="http://schemas.openxmlformats.org/officeDocument/2006/relationships/hyperlink" Target="https://www.slideshare.net/mcsharma1/accounting-for-depreciation-1" TargetMode="External"/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icsi.edu/" TargetMode="External"/><Relationship Id="rId34" Type="http://schemas.openxmlformats.org/officeDocument/2006/relationships/hyperlink" Target="http://www.businesscasestudies.co.uk" TargetMode="External"/><Relationship Id="rId42" Type="http://schemas.openxmlformats.org/officeDocument/2006/relationships/hyperlink" Target="https://www.ibm.com/industries/banking-financial-markets/resources/omnichannelbanking-pap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mcsharma1/accounting-for-depreciation-1" TargetMode="External"/><Relationship Id="rId17" Type="http://schemas.openxmlformats.org/officeDocument/2006/relationships/hyperlink" Target="http://www.jstor.org" TargetMode="External"/><Relationship Id="rId25" Type="http://schemas.openxmlformats.org/officeDocument/2006/relationships/hyperlink" Target="http://www.himpub.com/documents/Chapter1859.pdf" TargetMode="External"/><Relationship Id="rId33" Type="http://schemas.openxmlformats.org/officeDocument/2006/relationships/hyperlink" Target="http://www.yourarticlelibrary.com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bachelors.online.nmims.edu/degree-programs" TargetMode="External"/><Relationship Id="rId20" Type="http://schemas.openxmlformats.org/officeDocument/2006/relationships/hyperlink" Target="https://youtube.com/channel/UC69_-P77nf5-rKrjcpVEsqQ" TargetMode="External"/><Relationship Id="rId29" Type="http://schemas.openxmlformats.org/officeDocument/2006/relationships/hyperlink" Target="http://www.cramerz.comwww.digitalbusinesslawgroup.com" TargetMode="Externa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ountingtools.com/articles/what-is-a-single-entry-system.html" TargetMode="External"/><Relationship Id="rId24" Type="http://schemas.openxmlformats.org/officeDocument/2006/relationships/hyperlink" Target="https://ebooks.lpude.in/commerce/bcom/term_4/DCOM208_BANKING_THEORY_AND_PRACTICE.pdf" TargetMode="External"/><Relationship Id="rId32" Type="http://schemas.openxmlformats.org/officeDocument/2006/relationships/hyperlink" Target="http://www.mbaofficial.com/" TargetMode="External"/><Relationship Id="rId37" Type="http://schemas.openxmlformats.org/officeDocument/2006/relationships/hyperlink" Target="https://www.irdai.gov.in/ADMINCMS/cms/frmGeneral_Layout.aspx?page=PageNo108&amp;flag=1" TargetMode="External"/><Relationship Id="rId40" Type="http://schemas.openxmlformats.org/officeDocument/2006/relationships/image" Target="media/image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estpreptraining.com/business-communications-practice-exam-questions" TargetMode="External"/><Relationship Id="rId23" Type="http://schemas.openxmlformats.org/officeDocument/2006/relationships/hyperlink" Target="https://ebooks.lpude.in/commerce/bcom/term_4/DCOM208_BANKING_THEORY_AND_PRACTICE.pdf" TargetMode="External"/><Relationship Id="rId28" Type="http://schemas.openxmlformats.org/officeDocument/2006/relationships/hyperlink" Target="https://www.accountingtools.com/articles/what-is-a-single-entry-system.html" TargetMode="External"/><Relationship Id="rId36" Type="http://schemas.openxmlformats.org/officeDocument/2006/relationships/hyperlink" Target="https://www.investopedia.com/terms/l/lifeinsurance.asp" TargetMode="External"/><Relationship Id="rId10" Type="http://schemas.openxmlformats.org/officeDocument/2006/relationships/hyperlink" Target="https://www.slideshare.net/ramusakha/basics-of-financial-accounting" TargetMode="External"/><Relationship Id="rId19" Type="http://schemas.openxmlformats.org/officeDocument/2006/relationships/hyperlink" Target="http://www.epw.in" TargetMode="External"/><Relationship Id="rId31" Type="http://schemas.openxmlformats.org/officeDocument/2006/relationships/hyperlink" Target="http://libguides.slu.edu/businessla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ideshare.net/mcsharma1/accounting-for-depreciation-1" TargetMode="External"/><Relationship Id="rId14" Type="http://schemas.openxmlformats.org/officeDocument/2006/relationships/hyperlink" Target="https://accountingseekho.com/" TargetMode="External"/><Relationship Id="rId22" Type="http://schemas.openxmlformats.org/officeDocument/2006/relationships/hyperlink" Target="https://www.yourarticlelibrary.com/marketing/pricing/product-pricing-objectives-basis-and-factors/74160" TargetMode="External"/><Relationship Id="rId27" Type="http://schemas.openxmlformats.org/officeDocument/2006/relationships/hyperlink" Target="https://www.slideshare.net/ramusakha/basics-of-financial-accounting" TargetMode="External"/><Relationship Id="rId30" Type="http://schemas.openxmlformats.org/officeDocument/2006/relationships/hyperlink" Target="http://swcu.libguides.com/buslaw" TargetMode="External"/><Relationship Id="rId35" Type="http://schemas.openxmlformats.org/officeDocument/2006/relationships/hyperlink" Target="https://www.mcminnlaw.com/principles-of-insurance-contracts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6DAA-C112-419D-AD49-C13F6ABC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8670</Words>
  <Characters>49420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98</cp:revision>
  <cp:lastPrinted>2023-06-15T10:24:00Z</cp:lastPrinted>
  <dcterms:created xsi:type="dcterms:W3CDTF">2023-06-15T09:46:00Z</dcterms:created>
  <dcterms:modified xsi:type="dcterms:W3CDTF">2023-09-30T05:44:00Z</dcterms:modified>
</cp:coreProperties>
</file>